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19AF65" w14:textId="3208BF99" w:rsidR="002A1A27" w:rsidRPr="00C17F7E" w:rsidRDefault="00EC1729" w:rsidP="00E1189E">
      <w:pPr>
        <w:spacing w:after="0" w:line="276" w:lineRule="auto"/>
        <w:jc w:val="center"/>
        <w:rPr>
          <w:b/>
          <w:bCs/>
          <w:sz w:val="32"/>
          <w:szCs w:val="32"/>
          <w:lang w:val="en-US"/>
        </w:rPr>
      </w:pPr>
      <w:r w:rsidRPr="00EC1729">
        <w:rPr>
          <w:b/>
          <w:bCs/>
          <w:sz w:val="32"/>
          <w:szCs w:val="32"/>
          <w:lang w:val="en-US"/>
        </w:rPr>
        <w:t>IMPACT OF GLOBALIZATION ON THE GROWTH AND COMPETITIVENESS OF SMALL AND MEDIUM ENTERPRISES IN GUJARAT</w:t>
      </w:r>
    </w:p>
    <w:p w14:paraId="496A9F91" w14:textId="22166E4F" w:rsidR="002A1A27" w:rsidRDefault="00D061A6" w:rsidP="00E1189E">
      <w:pPr>
        <w:spacing w:before="240" w:after="0" w:line="360" w:lineRule="auto"/>
        <w:jc w:val="center"/>
        <w:rPr>
          <w:lang w:val="en-US"/>
        </w:rPr>
      </w:pPr>
      <w:r w:rsidRPr="00D061A6">
        <w:rPr>
          <w:vertAlign w:val="superscript"/>
          <w:lang w:val="en-US"/>
        </w:rPr>
        <w:t>1</w:t>
      </w:r>
      <w:r>
        <w:rPr>
          <w:lang w:val="en-US"/>
        </w:rPr>
        <w:t xml:space="preserve">Dushyant Desai, </w:t>
      </w:r>
      <w:r w:rsidRPr="00D061A6">
        <w:rPr>
          <w:vertAlign w:val="superscript"/>
          <w:lang w:val="en-US"/>
        </w:rPr>
        <w:t>2</w:t>
      </w:r>
      <w:r>
        <w:rPr>
          <w:lang w:val="en-US"/>
        </w:rPr>
        <w:t>Dr. Jignesh Patel</w:t>
      </w:r>
    </w:p>
    <w:p w14:paraId="7F87EAC5" w14:textId="3590BF85" w:rsidR="00D061A6" w:rsidRDefault="00D061A6" w:rsidP="00E1189E">
      <w:pPr>
        <w:spacing w:after="0" w:line="360" w:lineRule="auto"/>
        <w:jc w:val="center"/>
        <w:rPr>
          <w:lang w:val="en-US"/>
        </w:rPr>
      </w:pPr>
      <w:r w:rsidRPr="00D061A6">
        <w:rPr>
          <w:vertAlign w:val="superscript"/>
          <w:lang w:val="en-US"/>
        </w:rPr>
        <w:t>1</w:t>
      </w:r>
      <w:r>
        <w:rPr>
          <w:lang w:val="en-US"/>
        </w:rPr>
        <w:t>Research Scholar,</w:t>
      </w:r>
      <w:r w:rsidR="006831C2" w:rsidRPr="006831C2">
        <w:rPr>
          <w:lang w:val="en-US"/>
        </w:rPr>
        <w:t xml:space="preserve"> </w:t>
      </w:r>
      <w:r w:rsidR="006831C2">
        <w:rPr>
          <w:lang w:val="en-US"/>
        </w:rPr>
        <w:t>Department of Commerce,</w:t>
      </w:r>
      <w:r>
        <w:rPr>
          <w:lang w:val="en-US"/>
        </w:rPr>
        <w:t xml:space="preserve"> Kadi Sarva Vishwavidyalaya, Gandhinagar</w:t>
      </w:r>
      <w:r w:rsidR="00B175C9">
        <w:rPr>
          <w:lang w:val="en-US"/>
        </w:rPr>
        <w:t>.</w:t>
      </w:r>
    </w:p>
    <w:p w14:paraId="1DA89738" w14:textId="00040717" w:rsidR="00D061A6" w:rsidRDefault="00D061A6" w:rsidP="00E1189E">
      <w:pPr>
        <w:spacing w:after="0" w:line="360" w:lineRule="auto"/>
        <w:jc w:val="center"/>
        <w:rPr>
          <w:lang w:val="en-US"/>
        </w:rPr>
      </w:pPr>
      <w:r w:rsidRPr="002C116E">
        <w:rPr>
          <w:vertAlign w:val="superscript"/>
          <w:lang w:val="en-US"/>
        </w:rPr>
        <w:t>2</w:t>
      </w:r>
      <w:r w:rsidR="006831C2">
        <w:rPr>
          <w:lang w:val="en-US"/>
        </w:rPr>
        <w:t>Research Guide, Department of Commerce, Kadi Sarva Vishwavidyalaya, Gandhinagar</w:t>
      </w:r>
      <w:r w:rsidR="00B175C9">
        <w:rPr>
          <w:lang w:val="en-US"/>
        </w:rPr>
        <w:t>.</w:t>
      </w:r>
    </w:p>
    <w:p w14:paraId="1A784A68" w14:textId="3F277066" w:rsidR="002A1A27" w:rsidRPr="00453058" w:rsidRDefault="002A1A27" w:rsidP="00E1189E">
      <w:pPr>
        <w:spacing w:before="240" w:after="0" w:line="360" w:lineRule="auto"/>
        <w:jc w:val="both"/>
        <w:rPr>
          <w:b/>
          <w:bCs/>
          <w:i/>
          <w:iCs/>
          <w:lang w:val="en-US"/>
        </w:rPr>
      </w:pPr>
      <w:r w:rsidRPr="00453058">
        <w:rPr>
          <w:b/>
          <w:bCs/>
          <w:i/>
          <w:iCs/>
          <w:lang w:val="en-US"/>
        </w:rPr>
        <w:t>Abstract</w:t>
      </w:r>
      <w:r w:rsidR="00453058">
        <w:rPr>
          <w:b/>
          <w:bCs/>
          <w:i/>
          <w:iCs/>
          <w:lang w:val="en-US"/>
        </w:rPr>
        <w:t>:</w:t>
      </w:r>
    </w:p>
    <w:p w14:paraId="744754A5" w14:textId="059BD671" w:rsidR="002A1A27" w:rsidRPr="002A1A27" w:rsidRDefault="002A1A27" w:rsidP="00E1189E">
      <w:pPr>
        <w:spacing w:before="240" w:after="0" w:line="360" w:lineRule="auto"/>
        <w:jc w:val="both"/>
        <w:rPr>
          <w:lang w:val="en-US"/>
        </w:rPr>
      </w:pPr>
      <w:r w:rsidRPr="002A1A27">
        <w:rPr>
          <w:lang w:val="en-US"/>
        </w:rPr>
        <w:t>Globalization has significantly reshaped the business environment of small and medium enterprises (SMEs) by widening market access, intensifying competition, increasing technology dependence, and integrating firms into wider production and supply networks. In a state such as Gujarat, where industrialization, entrepreneurship, export orientation, and cluster-based manufacturing are comparatively strong, the effect of globalization on SMEs assumes particular importance. The paper examines the impact of globalization on small and medium enterprises in Gujarat through a descriptive and analytical review of secondary data. The study is based on government reports, Gujarat policy documents, MSME handbooks, and relevant academic literature relating to globalization, competitiveness, and MSME development. The analysis focuses on key dimensions such as market expansion, export orientation, competitive pressure, technology adoption, digitalization, employment generation, and structural challenges faced by SMEs. The findings indicate that globalization has created important opportunities for Gujarat’s SMEs by expanding market possibilities, strengthening export prospects, encouraging quality improvement, and increasing the need for technological modernization. At the same time, globalization has exposed SMEs to greater competitive pressure, compliance burdens, financial constraints, and vulnerability to external shocks. The paper concludes that globalization has acted both as a growth catalyst and as a competitive filter for Gujarat’s SMEs. Its long-term benefits depend on the ability of enterprises to modernize and on the effectiveness of policy support in areas such as finance, digital capability, export facilitation, cluster development, and quality enhancement.</w:t>
      </w:r>
    </w:p>
    <w:p w14:paraId="3256A3F7" w14:textId="71EB6999" w:rsidR="002A1A27" w:rsidRPr="002A1A27" w:rsidRDefault="002A1A27" w:rsidP="00E1189E">
      <w:pPr>
        <w:spacing w:before="240" w:after="0" w:line="360" w:lineRule="auto"/>
        <w:jc w:val="both"/>
        <w:rPr>
          <w:lang w:val="en-US"/>
        </w:rPr>
      </w:pPr>
      <w:r w:rsidRPr="00453058">
        <w:rPr>
          <w:b/>
          <w:bCs/>
          <w:i/>
          <w:iCs/>
          <w:lang w:val="en-US"/>
        </w:rPr>
        <w:t>Keywords</w:t>
      </w:r>
      <w:r w:rsidRPr="002A1A27">
        <w:rPr>
          <w:lang w:val="en-US"/>
        </w:rPr>
        <w:t>: Globalization, SMEs, MSMEs, Technology Adoption, Industrial Development</w:t>
      </w:r>
    </w:p>
    <w:p w14:paraId="1770061C" w14:textId="77777777" w:rsidR="00621DF4" w:rsidRDefault="00621DF4" w:rsidP="00E1189E">
      <w:pPr>
        <w:spacing w:before="240" w:after="0" w:line="360" w:lineRule="auto"/>
        <w:jc w:val="both"/>
        <w:rPr>
          <w:b/>
          <w:bCs/>
          <w:sz w:val="28"/>
          <w:szCs w:val="28"/>
          <w:lang w:val="en-US"/>
        </w:rPr>
      </w:pPr>
    </w:p>
    <w:p w14:paraId="093C06E0" w14:textId="77777777" w:rsidR="00621DF4" w:rsidRDefault="00621DF4" w:rsidP="00E1189E">
      <w:pPr>
        <w:spacing w:before="240" w:after="0" w:line="360" w:lineRule="auto"/>
        <w:jc w:val="both"/>
        <w:rPr>
          <w:b/>
          <w:bCs/>
          <w:sz w:val="28"/>
          <w:szCs w:val="28"/>
          <w:lang w:val="en-US"/>
        </w:rPr>
      </w:pPr>
    </w:p>
    <w:p w14:paraId="68E13F77" w14:textId="3FA71E23" w:rsidR="002A1A27" w:rsidRPr="00FF3270" w:rsidRDefault="00453058" w:rsidP="00E1189E">
      <w:pPr>
        <w:spacing w:before="240" w:after="0" w:line="360" w:lineRule="auto"/>
        <w:jc w:val="both"/>
        <w:rPr>
          <w:b/>
          <w:bCs/>
          <w:sz w:val="28"/>
          <w:szCs w:val="28"/>
          <w:lang w:val="en-US"/>
        </w:rPr>
      </w:pPr>
      <w:r w:rsidRPr="00FF3270">
        <w:rPr>
          <w:b/>
          <w:bCs/>
          <w:sz w:val="28"/>
          <w:szCs w:val="28"/>
          <w:lang w:val="en-US"/>
        </w:rPr>
        <w:lastRenderedPageBreak/>
        <w:t>1. INTRODUCTION</w:t>
      </w:r>
      <w:bookmarkStart w:id="0" w:name="_GoBack"/>
      <w:bookmarkEnd w:id="0"/>
    </w:p>
    <w:p w14:paraId="1CC91D9D" w14:textId="77777777" w:rsidR="00AC78E6" w:rsidRPr="00AC78E6" w:rsidRDefault="00AC78E6" w:rsidP="00E1189E">
      <w:pPr>
        <w:spacing w:before="240" w:after="0" w:line="360" w:lineRule="auto"/>
        <w:jc w:val="both"/>
        <w:rPr>
          <w:lang w:val="en-US"/>
        </w:rPr>
      </w:pPr>
      <w:r w:rsidRPr="00AC78E6">
        <w:rPr>
          <w:lang w:val="en-US"/>
        </w:rPr>
        <w:t>Globalization has significantly transformed the business environment of small and medium enterprises (SMEs) by expanding market access, increasing competition, and accelerating the need for technology adoption and quality improvement. In India, the post-liberalization period has exposed SMEs to a more open and competitive economic environment, where business survival increasingly depends on efficiency, innovation, and adaptability.</w:t>
      </w:r>
    </w:p>
    <w:p w14:paraId="6A81DD22" w14:textId="77777777" w:rsidR="00AC78E6" w:rsidRPr="00AC78E6" w:rsidRDefault="00AC78E6" w:rsidP="00E1189E">
      <w:pPr>
        <w:spacing w:before="240" w:after="0" w:line="360" w:lineRule="auto"/>
        <w:jc w:val="both"/>
        <w:rPr>
          <w:lang w:val="en-US"/>
        </w:rPr>
      </w:pPr>
      <w:r w:rsidRPr="00AC78E6">
        <w:rPr>
          <w:lang w:val="en-US"/>
        </w:rPr>
        <w:t>In this context, Gujarat provides an important setting for examining the impact of globalization on SMEs. The state has a strong industrial base, export orientation, entrepreneurial culture, and a large presence of MSMEs across sectors such as textiles, engineering, chemicals, ceramics, pharmaceuticals, and food processing. Because of this industrial and trade-oriented structure, Gujarat’s SMEs are more directly influenced by global market opportunities as well as competitive pressures.</w:t>
      </w:r>
    </w:p>
    <w:p w14:paraId="130D5E09" w14:textId="77777777" w:rsidR="00AC78E6" w:rsidRPr="00AC78E6" w:rsidRDefault="00AC78E6" w:rsidP="00E1189E">
      <w:pPr>
        <w:spacing w:before="240" w:after="0" w:line="360" w:lineRule="auto"/>
        <w:jc w:val="both"/>
        <w:rPr>
          <w:lang w:val="en-US"/>
        </w:rPr>
      </w:pPr>
      <w:r w:rsidRPr="00AC78E6">
        <w:rPr>
          <w:lang w:val="en-US"/>
        </w:rPr>
        <w:t>Globalization has created both opportunities and challenges for SMEs in Gujarat. On one hand, it has widened market opportunities, encouraged export participation, and increased the importance of technology and quality upgradation. On the other hand, it has intensified competition, raised compliance requirements, and exposed small firms to financial and operational pressures. The effect of globalization, therefore, is not uniform and depends largely on the capability of enterprises to respond to changing market conditions.</w:t>
      </w:r>
    </w:p>
    <w:p w14:paraId="03609D9A" w14:textId="02DD3C57" w:rsidR="002A1A27" w:rsidRPr="002A1A27" w:rsidRDefault="00AC78E6" w:rsidP="00E1189E">
      <w:pPr>
        <w:spacing w:before="240" w:after="0" w:line="360" w:lineRule="auto"/>
        <w:jc w:val="both"/>
        <w:rPr>
          <w:lang w:val="en-US"/>
        </w:rPr>
      </w:pPr>
      <w:r w:rsidRPr="00AC78E6">
        <w:rPr>
          <w:lang w:val="en-US"/>
        </w:rPr>
        <w:t>Against this background, the present paper examines the impact of globalization on small and medium enterprises in Gujarat through a secondary-data-based analytical approach. The study focuses on the implications of globalization for market access, competitiveness, technology adoption, and business challenges faced by SMEs in the state.</w:t>
      </w:r>
    </w:p>
    <w:p w14:paraId="72BEFC53" w14:textId="5510219D" w:rsidR="002A1A27" w:rsidRPr="00FF3270" w:rsidRDefault="008F29DA" w:rsidP="00E1189E">
      <w:pPr>
        <w:spacing w:before="240" w:after="0" w:line="360" w:lineRule="auto"/>
        <w:jc w:val="both"/>
        <w:rPr>
          <w:b/>
          <w:bCs/>
          <w:sz w:val="28"/>
          <w:szCs w:val="28"/>
          <w:lang w:val="en-US"/>
        </w:rPr>
      </w:pPr>
      <w:r w:rsidRPr="00FF3270">
        <w:rPr>
          <w:b/>
          <w:bCs/>
          <w:sz w:val="28"/>
          <w:szCs w:val="28"/>
          <w:lang w:val="en-US"/>
        </w:rPr>
        <w:t>2. REVIEW OF LITERATURE</w:t>
      </w:r>
    </w:p>
    <w:p w14:paraId="41C7754E" w14:textId="5FF04A17" w:rsidR="00AD6022" w:rsidRPr="00AD6022" w:rsidRDefault="00AD6022" w:rsidP="00E1189E">
      <w:pPr>
        <w:spacing w:before="240" w:after="0" w:line="360" w:lineRule="auto"/>
        <w:jc w:val="both"/>
        <w:rPr>
          <w:lang w:val="en-US"/>
        </w:rPr>
      </w:pPr>
      <w:r w:rsidRPr="00AD6022">
        <w:rPr>
          <w:lang w:val="en-US"/>
        </w:rPr>
        <w:t xml:space="preserve">Existing literature indicates that globalization had a mixed impact on small and medium enterprises by creating wider market opportunities while simultaneously increasing competition and operational pressure. In the Indian context, the effect of globalization on SMEs has </w:t>
      </w:r>
      <w:r w:rsidR="00581637" w:rsidRPr="00AD6022">
        <w:rPr>
          <w:lang w:val="en-US"/>
        </w:rPr>
        <w:t>been</w:t>
      </w:r>
      <w:r w:rsidR="00581637" w:rsidRPr="00AD6022">
        <w:rPr>
          <w:lang w:val="en-US"/>
        </w:rPr>
        <w:t xml:space="preserve"> </w:t>
      </w:r>
      <w:r w:rsidRPr="00AD6022">
        <w:rPr>
          <w:lang w:val="en-US"/>
        </w:rPr>
        <w:t>generally discussed in relation to competitiveness, technology adoption, market access, and business survival.</w:t>
      </w:r>
    </w:p>
    <w:p w14:paraId="1BEC13A5" w14:textId="77777777" w:rsidR="00AD6022" w:rsidRPr="00AD6022" w:rsidRDefault="00AD6022" w:rsidP="00E1189E">
      <w:pPr>
        <w:spacing w:before="240" w:after="0" w:line="360" w:lineRule="auto"/>
        <w:jc w:val="both"/>
        <w:rPr>
          <w:lang w:val="en-US"/>
        </w:rPr>
      </w:pPr>
      <w:r w:rsidRPr="00AD6022">
        <w:rPr>
          <w:lang w:val="en-US"/>
        </w:rPr>
        <w:lastRenderedPageBreak/>
        <w:t>Das (2010) examined MSMEs in the post-reform period and observed that liberalization increased both growth opportunities and competitive pressure for small enterprises. The study emphasized that the benefits of globalization depend on the competitiveness, productivity, and adaptive capacity of SMEs.</w:t>
      </w:r>
    </w:p>
    <w:p w14:paraId="4ABA6068" w14:textId="77777777" w:rsidR="00AD6022" w:rsidRPr="00AD6022" w:rsidRDefault="00AD6022" w:rsidP="00E1189E">
      <w:pPr>
        <w:spacing w:before="240" w:after="0" w:line="360" w:lineRule="auto"/>
        <w:jc w:val="both"/>
        <w:rPr>
          <w:lang w:val="en-US"/>
        </w:rPr>
      </w:pPr>
      <w:proofErr w:type="spellStart"/>
      <w:r w:rsidRPr="00AD6022">
        <w:rPr>
          <w:lang w:val="en-US"/>
        </w:rPr>
        <w:t>Surajwancy</w:t>
      </w:r>
      <w:proofErr w:type="spellEnd"/>
      <w:r w:rsidRPr="00AD6022">
        <w:rPr>
          <w:lang w:val="en-US"/>
        </w:rPr>
        <w:t xml:space="preserve"> and Kulkarni (2024) found that globalization has influenced small businesses through market expansion, changing customer expectations, and rising competition. Their study suggested that SMEs need to improve quality, efficiency, and responsiveness in order to sustain themselves in a more open business environment.</w:t>
      </w:r>
    </w:p>
    <w:p w14:paraId="6B1149D9" w14:textId="77777777" w:rsidR="00AD6022" w:rsidRPr="00AD6022" w:rsidRDefault="00AD6022" w:rsidP="00E1189E">
      <w:pPr>
        <w:spacing w:before="240" w:after="0" w:line="360" w:lineRule="auto"/>
        <w:jc w:val="both"/>
        <w:rPr>
          <w:lang w:val="en-US"/>
        </w:rPr>
      </w:pPr>
      <w:r w:rsidRPr="00AD6022">
        <w:rPr>
          <w:lang w:val="en-US"/>
        </w:rPr>
        <w:t>Zaveri and Miguel (2023), in their study on the digitalization of the MSME sector in Gujarat, reported that digital transformation has become increasingly important for competitiveness and market access. However, the study also noted that financial limitations, lack of skills, and uneven awareness continue to restrict technology adoption among many MSMEs.</w:t>
      </w:r>
    </w:p>
    <w:p w14:paraId="114B0265" w14:textId="0E800559" w:rsidR="00AD6022" w:rsidRDefault="00AD6022" w:rsidP="00E1189E">
      <w:pPr>
        <w:spacing w:before="240" w:after="0" w:line="360" w:lineRule="auto"/>
        <w:jc w:val="both"/>
        <w:rPr>
          <w:lang w:val="en-US"/>
        </w:rPr>
      </w:pPr>
      <w:r w:rsidRPr="00AD6022">
        <w:rPr>
          <w:lang w:val="en-US"/>
        </w:rPr>
        <w:t>Joshi</w:t>
      </w:r>
      <w:r w:rsidR="00C46599">
        <w:rPr>
          <w:lang w:val="en-US"/>
        </w:rPr>
        <w:t xml:space="preserve"> and Prasad (2016)</w:t>
      </w:r>
      <w:r w:rsidRPr="00AD6022">
        <w:rPr>
          <w:lang w:val="en-US"/>
        </w:rPr>
        <w:t xml:space="preserve"> study on engineering SMEs in Gujarat highlighted that globalization has increased the need for quality improvement, productivity, and market adaptability. The study indicated that SMEs can benefit from globalization only when they are able to strengthen operational efficiency and respond strategically to market changes.</w:t>
      </w:r>
    </w:p>
    <w:p w14:paraId="7F4D9DA8" w14:textId="168DE953" w:rsidR="0030470D" w:rsidRPr="00AD6022" w:rsidRDefault="0030470D" w:rsidP="00E1189E">
      <w:pPr>
        <w:spacing w:before="240" w:after="0" w:line="360" w:lineRule="auto"/>
        <w:jc w:val="both"/>
        <w:rPr>
          <w:lang w:val="en-US"/>
        </w:rPr>
      </w:pPr>
      <w:r w:rsidRPr="0030470D">
        <w:rPr>
          <w:lang w:val="en-US"/>
        </w:rPr>
        <w:t xml:space="preserve">Mehta and </w:t>
      </w:r>
      <w:proofErr w:type="spellStart"/>
      <w:r w:rsidRPr="0030470D">
        <w:rPr>
          <w:lang w:val="en-US"/>
        </w:rPr>
        <w:t>Brahmbhatt</w:t>
      </w:r>
      <w:proofErr w:type="spellEnd"/>
      <w:r w:rsidRPr="0030470D">
        <w:rPr>
          <w:lang w:val="en-US"/>
        </w:rPr>
        <w:t xml:space="preserve"> (2019) examined the financial competitiveness of listed SMEs in Gujarat using principal component analysis. The study found that profitability, liquidity, leverage, and managerial efficiency significantly influence the financial competitiveness of SMEs, highlighting the importance of financial strength in sustaining competitiveness in an increasingly globalized business environment</w:t>
      </w:r>
      <w:r>
        <w:rPr>
          <w:lang w:val="en-US"/>
        </w:rPr>
        <w:t>.</w:t>
      </w:r>
    </w:p>
    <w:p w14:paraId="05A79A36" w14:textId="345E88E1" w:rsidR="00AD6022" w:rsidRPr="00AD6022" w:rsidRDefault="00AD6022" w:rsidP="00E1189E">
      <w:pPr>
        <w:spacing w:before="240" w:after="0" w:line="360" w:lineRule="auto"/>
        <w:jc w:val="both"/>
        <w:rPr>
          <w:lang w:val="en-US"/>
        </w:rPr>
      </w:pPr>
      <w:r w:rsidRPr="00AD6022">
        <w:rPr>
          <w:lang w:val="en-US"/>
        </w:rPr>
        <w:t>The Gujarat Industrial Policy 2020 recognized the need to strengthen industrial competitiveness, market development, and support for MSMEs in the state. Similarly, the Gujarat State Implementation Plan under RAMP emphasized market access, digital capability, cluster development, and business resilience as important areas for MSME strengthening (Government of Gujarat, 2020</w:t>
      </w:r>
      <w:r w:rsidR="00001CF8">
        <w:rPr>
          <w:lang w:val="en-US"/>
        </w:rPr>
        <w:t>)</w:t>
      </w:r>
      <w:r w:rsidRPr="00AD6022">
        <w:rPr>
          <w:lang w:val="en-US"/>
        </w:rPr>
        <w:t>.</w:t>
      </w:r>
    </w:p>
    <w:p w14:paraId="09D3C1F8" w14:textId="5484BA71" w:rsidR="00AD6022" w:rsidRPr="00AD6022" w:rsidRDefault="00AD6022" w:rsidP="00E1189E">
      <w:pPr>
        <w:spacing w:before="240" w:after="0" w:line="360" w:lineRule="auto"/>
        <w:jc w:val="both"/>
        <w:rPr>
          <w:lang w:val="en-US"/>
        </w:rPr>
      </w:pPr>
      <w:r w:rsidRPr="00AD6022">
        <w:rPr>
          <w:lang w:val="en-US"/>
        </w:rPr>
        <w:t xml:space="preserve">The Ministry of MSME (2024) also highlighted the growing importance of MSMEs in employment generation, entrepreneurship development, and industrial production. In the context of globalization, this suggests that MSMEs are expected not only to contribute to </w:t>
      </w:r>
      <w:r w:rsidRPr="00AD6022">
        <w:rPr>
          <w:lang w:val="en-US"/>
        </w:rPr>
        <w:lastRenderedPageBreak/>
        <w:t>economic growth but also to improve innovation, competitiveness, and digital readiness</w:t>
      </w:r>
      <w:r w:rsidR="00EB499D" w:rsidRPr="00EB499D">
        <w:rPr>
          <w:lang w:val="en-US"/>
        </w:rPr>
        <w:t xml:space="preserve"> </w:t>
      </w:r>
      <w:r w:rsidR="00EB499D">
        <w:rPr>
          <w:lang w:val="en-US"/>
        </w:rPr>
        <w:t>(</w:t>
      </w:r>
      <w:r w:rsidR="00EB499D" w:rsidRPr="00AD6022">
        <w:rPr>
          <w:lang w:val="en-US"/>
        </w:rPr>
        <w:t xml:space="preserve">Government of </w:t>
      </w:r>
      <w:r w:rsidR="00001CF8">
        <w:rPr>
          <w:lang w:val="en-US"/>
        </w:rPr>
        <w:t>India</w:t>
      </w:r>
      <w:r w:rsidR="00EB499D" w:rsidRPr="00AD6022">
        <w:rPr>
          <w:lang w:val="en-US"/>
        </w:rPr>
        <w:t>, 2024)</w:t>
      </w:r>
      <w:r w:rsidRPr="00AD6022">
        <w:rPr>
          <w:lang w:val="en-US"/>
        </w:rPr>
        <w:t>.</w:t>
      </w:r>
    </w:p>
    <w:p w14:paraId="751D0659" w14:textId="77777777" w:rsidR="00AD6022" w:rsidRDefault="00AD6022" w:rsidP="00E1189E">
      <w:pPr>
        <w:spacing w:before="240" w:after="0" w:line="360" w:lineRule="auto"/>
        <w:jc w:val="both"/>
        <w:rPr>
          <w:b/>
          <w:bCs/>
          <w:sz w:val="28"/>
          <w:szCs w:val="28"/>
          <w:lang w:val="en-US"/>
        </w:rPr>
      </w:pPr>
      <w:r w:rsidRPr="00AD6022">
        <w:rPr>
          <w:lang w:val="en-US"/>
        </w:rPr>
        <w:t>Overall, the literature suggests that globalization has created both opportunities and challenges for SMEs. While it has widened market access and encouraged modernization, it has also increased competition, compliance pressure, and the need for technology adoption. These issues are especially relevant for Gujarat, where a large and industrially active MSME base operates within a strongly market-oriented environment.</w:t>
      </w:r>
      <w:r w:rsidRPr="00AD6022">
        <w:rPr>
          <w:b/>
          <w:bCs/>
          <w:sz w:val="28"/>
          <w:szCs w:val="28"/>
          <w:lang w:val="en-US"/>
        </w:rPr>
        <w:t xml:space="preserve"> </w:t>
      </w:r>
    </w:p>
    <w:p w14:paraId="68176166" w14:textId="44330A40" w:rsidR="00A73AEE" w:rsidRPr="009E327C" w:rsidRDefault="009E327C" w:rsidP="00E1189E">
      <w:pPr>
        <w:spacing w:before="240" w:after="0" w:line="360" w:lineRule="auto"/>
        <w:jc w:val="both"/>
        <w:rPr>
          <w:b/>
          <w:bCs/>
          <w:sz w:val="28"/>
          <w:szCs w:val="28"/>
          <w:lang w:val="en-US"/>
        </w:rPr>
      </w:pPr>
      <w:r w:rsidRPr="009E327C">
        <w:rPr>
          <w:b/>
          <w:bCs/>
          <w:sz w:val="28"/>
          <w:szCs w:val="28"/>
          <w:lang w:val="en-US"/>
        </w:rPr>
        <w:t>3. RESEARCH METHODOLOGY</w:t>
      </w:r>
    </w:p>
    <w:p w14:paraId="4786B7A8" w14:textId="77777777" w:rsidR="0027011C" w:rsidRPr="0027011C" w:rsidRDefault="0027011C" w:rsidP="00E1189E">
      <w:pPr>
        <w:spacing w:before="240" w:after="0" w:line="360" w:lineRule="auto"/>
        <w:jc w:val="both"/>
        <w:rPr>
          <w:lang w:val="en-US"/>
        </w:rPr>
      </w:pPr>
      <w:r w:rsidRPr="0027011C">
        <w:rPr>
          <w:lang w:val="en-US"/>
        </w:rPr>
        <w:t>The present study is descriptive and analytical in nature and is based entirely on secondary data. It examines the impact of globalization on small and medium enterprises in Gujarat with particular reference to market access, competitiveness, technology adoption, and business challenges.</w:t>
      </w:r>
    </w:p>
    <w:p w14:paraId="16407A61" w14:textId="77777777" w:rsidR="0027011C" w:rsidRPr="0027011C" w:rsidRDefault="0027011C" w:rsidP="00E1189E">
      <w:pPr>
        <w:spacing w:before="240" w:after="0" w:line="360" w:lineRule="auto"/>
        <w:jc w:val="both"/>
        <w:rPr>
          <w:lang w:val="en-US"/>
        </w:rPr>
      </w:pPr>
      <w:r w:rsidRPr="0027011C">
        <w:rPr>
          <w:lang w:val="en-US"/>
        </w:rPr>
        <w:t>Secondary data for the study have been collected from government reports, Gujarat industrial policy documents, MSME publications, and relevant academic studies relating to globalization and SME development. The analysis is based on thematic interpretation of available evidence, with emphasis on the growth of MSMEs in Gujarat, export orientation, competition, digitalization, and structural constraints affecting SMEs.</w:t>
      </w:r>
    </w:p>
    <w:p w14:paraId="2A6211D8" w14:textId="42A3A69E" w:rsidR="00A73AEE" w:rsidRPr="00A73AEE" w:rsidRDefault="0027011C" w:rsidP="00E1189E">
      <w:pPr>
        <w:spacing w:before="240" w:after="0" w:line="360" w:lineRule="auto"/>
        <w:jc w:val="both"/>
        <w:rPr>
          <w:lang w:val="en-US"/>
        </w:rPr>
      </w:pPr>
      <w:r w:rsidRPr="0027011C">
        <w:rPr>
          <w:lang w:val="en-US"/>
        </w:rPr>
        <w:t>The scope of the study is limited to small and medium enterprises in Gujarat. Since the paper is review-based and does not use primary survey data, the findings should be interpreted as broad analytical observations rather than firm-level statistical conclusions.</w:t>
      </w:r>
    </w:p>
    <w:p w14:paraId="25FB21E8" w14:textId="56AFD58A" w:rsidR="00A73AEE" w:rsidRPr="009E32C2" w:rsidRDefault="00D83D8F" w:rsidP="00E1189E">
      <w:pPr>
        <w:spacing w:before="240" w:after="0" w:line="360" w:lineRule="auto"/>
        <w:jc w:val="both"/>
        <w:rPr>
          <w:b/>
          <w:bCs/>
          <w:sz w:val="28"/>
          <w:szCs w:val="28"/>
          <w:lang w:val="en-US"/>
        </w:rPr>
      </w:pPr>
      <w:r w:rsidRPr="009E32C2">
        <w:rPr>
          <w:b/>
          <w:bCs/>
          <w:sz w:val="28"/>
          <w:szCs w:val="28"/>
          <w:lang w:val="en-US"/>
        </w:rPr>
        <w:t>4. DATA ANALYSIS AND DISCUSSION</w:t>
      </w:r>
    </w:p>
    <w:p w14:paraId="4FD53873" w14:textId="77638DBE" w:rsidR="00BC71E6" w:rsidRDefault="00BC71E6" w:rsidP="00E1189E">
      <w:pPr>
        <w:spacing w:before="240" w:after="0" w:line="360" w:lineRule="auto"/>
        <w:jc w:val="both"/>
        <w:rPr>
          <w:lang w:val="en-US"/>
        </w:rPr>
      </w:pPr>
      <w:r w:rsidRPr="00BC71E6">
        <w:rPr>
          <w:lang w:val="en-US"/>
        </w:rPr>
        <w:t>The impact of globalization on SMEs in Gujarat can be understood through the scale of the state’s MSME base, the industrial environment in which these enterprises operate, and the opportunities and pressures created by globalization. The following tables summarize selected secondary evidence relevant to the study.</w:t>
      </w:r>
    </w:p>
    <w:p w14:paraId="41419EF8" w14:textId="0D7C6E22" w:rsidR="005F3AF1" w:rsidRDefault="005F3AF1" w:rsidP="00E1189E">
      <w:pPr>
        <w:spacing w:before="240" w:after="0" w:line="360" w:lineRule="auto"/>
        <w:jc w:val="both"/>
        <w:rPr>
          <w:lang w:val="en-US"/>
        </w:rPr>
      </w:pPr>
    </w:p>
    <w:p w14:paraId="7999C040" w14:textId="77777777" w:rsidR="005F3AF1" w:rsidRDefault="005F3AF1" w:rsidP="00E1189E">
      <w:pPr>
        <w:spacing w:before="240" w:after="0" w:line="360" w:lineRule="auto"/>
        <w:jc w:val="both"/>
        <w:rPr>
          <w:lang w:val="en-US"/>
        </w:rPr>
      </w:pPr>
    </w:p>
    <w:p w14:paraId="60767E51" w14:textId="1067146E" w:rsidR="00BC71E6" w:rsidRPr="009017B2" w:rsidRDefault="00BC71E6" w:rsidP="00E1189E">
      <w:pPr>
        <w:spacing w:before="240" w:after="0" w:line="360" w:lineRule="auto"/>
        <w:jc w:val="center"/>
        <w:rPr>
          <w:b/>
          <w:bCs/>
          <w:lang w:val="en-US"/>
        </w:rPr>
      </w:pPr>
      <w:r w:rsidRPr="009017B2">
        <w:rPr>
          <w:b/>
          <w:bCs/>
          <w:lang w:val="en-US"/>
        </w:rPr>
        <w:lastRenderedPageBreak/>
        <w:t>Table 1</w:t>
      </w:r>
      <w:r w:rsidR="009017B2" w:rsidRPr="009017B2">
        <w:rPr>
          <w:b/>
          <w:bCs/>
          <w:lang w:val="en-US"/>
        </w:rPr>
        <w:t xml:space="preserve">: </w:t>
      </w:r>
      <w:r w:rsidRPr="009017B2">
        <w:rPr>
          <w:b/>
          <w:bCs/>
          <w:lang w:val="en-US"/>
        </w:rPr>
        <w:t>Scale and Structure of MSMEs in Gujarat</w:t>
      </w:r>
    </w:p>
    <w:tbl>
      <w:tblPr>
        <w:tblStyle w:val="TableGrid"/>
        <w:tblW w:w="0" w:type="auto"/>
        <w:jc w:val="center"/>
        <w:tblLook w:val="04A0" w:firstRow="1" w:lastRow="0" w:firstColumn="1" w:lastColumn="0" w:noHBand="0" w:noVBand="1"/>
      </w:tblPr>
      <w:tblGrid>
        <w:gridCol w:w="3005"/>
        <w:gridCol w:w="3005"/>
        <w:gridCol w:w="3006"/>
      </w:tblGrid>
      <w:tr w:rsidR="00B233BF" w14:paraId="7DAEC32A" w14:textId="77777777" w:rsidTr="00001CF8">
        <w:trPr>
          <w:trHeight w:val="599"/>
          <w:jc w:val="center"/>
        </w:trPr>
        <w:tc>
          <w:tcPr>
            <w:tcW w:w="3005" w:type="dxa"/>
          </w:tcPr>
          <w:p w14:paraId="67389534" w14:textId="3127E4AE" w:rsidR="00B233BF" w:rsidRPr="00B233BF" w:rsidRDefault="00B233BF" w:rsidP="00E1189E">
            <w:pPr>
              <w:spacing w:before="240" w:line="360" w:lineRule="auto"/>
              <w:jc w:val="center"/>
              <w:rPr>
                <w:b/>
                <w:bCs/>
                <w:lang w:val="en-US"/>
              </w:rPr>
            </w:pPr>
            <w:r w:rsidRPr="00B233BF">
              <w:rPr>
                <w:b/>
                <w:bCs/>
                <w:lang w:val="en-US"/>
              </w:rPr>
              <w:t>Particulars</w:t>
            </w:r>
          </w:p>
        </w:tc>
        <w:tc>
          <w:tcPr>
            <w:tcW w:w="3005" w:type="dxa"/>
          </w:tcPr>
          <w:p w14:paraId="00C0E2E2" w14:textId="6248E16E" w:rsidR="00B233BF" w:rsidRPr="00B233BF" w:rsidRDefault="00B233BF" w:rsidP="00E1189E">
            <w:pPr>
              <w:spacing w:before="240" w:line="360" w:lineRule="auto"/>
              <w:jc w:val="center"/>
              <w:rPr>
                <w:b/>
                <w:bCs/>
                <w:lang w:val="en-US"/>
              </w:rPr>
            </w:pPr>
            <w:r w:rsidRPr="00B233BF">
              <w:rPr>
                <w:b/>
                <w:bCs/>
                <w:lang w:val="en-US"/>
              </w:rPr>
              <w:t>Latest reported figure</w:t>
            </w:r>
          </w:p>
        </w:tc>
        <w:tc>
          <w:tcPr>
            <w:tcW w:w="3006" w:type="dxa"/>
          </w:tcPr>
          <w:p w14:paraId="02CC964D" w14:textId="3B7DF4D0" w:rsidR="00B233BF" w:rsidRPr="00B233BF" w:rsidRDefault="00B233BF" w:rsidP="00E1189E">
            <w:pPr>
              <w:spacing w:before="240" w:line="360" w:lineRule="auto"/>
              <w:jc w:val="center"/>
              <w:rPr>
                <w:b/>
                <w:bCs/>
                <w:lang w:val="en-US"/>
              </w:rPr>
            </w:pPr>
            <w:r w:rsidRPr="00B233BF">
              <w:rPr>
                <w:b/>
                <w:bCs/>
                <w:lang w:val="en-US"/>
              </w:rPr>
              <w:t>Analytical significance</w:t>
            </w:r>
          </w:p>
        </w:tc>
      </w:tr>
      <w:tr w:rsidR="00B233BF" w14:paraId="56F1933A" w14:textId="77777777" w:rsidTr="00001CF8">
        <w:trPr>
          <w:jc w:val="center"/>
        </w:trPr>
        <w:tc>
          <w:tcPr>
            <w:tcW w:w="3005" w:type="dxa"/>
          </w:tcPr>
          <w:p w14:paraId="34821AA1" w14:textId="3DA56E51" w:rsidR="00B233BF" w:rsidRDefault="00B233BF" w:rsidP="00E1189E">
            <w:pPr>
              <w:spacing w:before="240" w:line="360" w:lineRule="auto"/>
              <w:jc w:val="both"/>
              <w:rPr>
                <w:lang w:val="en-US"/>
              </w:rPr>
            </w:pPr>
            <w:r w:rsidRPr="00B233BF">
              <w:rPr>
                <w:lang w:val="en-US"/>
              </w:rPr>
              <w:t>Registered MSMEs in Gujarat under Udyam (up to June 2025)</w:t>
            </w:r>
          </w:p>
        </w:tc>
        <w:tc>
          <w:tcPr>
            <w:tcW w:w="3005" w:type="dxa"/>
          </w:tcPr>
          <w:p w14:paraId="7E446116" w14:textId="7599B640" w:rsidR="00B233BF" w:rsidRDefault="00B233BF" w:rsidP="00E1189E">
            <w:pPr>
              <w:spacing w:before="240" w:line="360" w:lineRule="auto"/>
              <w:jc w:val="center"/>
              <w:rPr>
                <w:lang w:val="en-US"/>
              </w:rPr>
            </w:pPr>
            <w:r w:rsidRPr="00B233BF">
              <w:rPr>
                <w:lang w:val="en-US"/>
              </w:rPr>
              <w:t>25,35,932</w:t>
            </w:r>
          </w:p>
        </w:tc>
        <w:tc>
          <w:tcPr>
            <w:tcW w:w="3006" w:type="dxa"/>
          </w:tcPr>
          <w:p w14:paraId="204D7797" w14:textId="0B49EE79" w:rsidR="00B233BF" w:rsidRDefault="00B233BF" w:rsidP="00E1189E">
            <w:pPr>
              <w:spacing w:before="240" w:line="360" w:lineRule="auto"/>
              <w:jc w:val="both"/>
              <w:rPr>
                <w:lang w:val="en-US"/>
              </w:rPr>
            </w:pPr>
            <w:r w:rsidRPr="00B233BF">
              <w:t>Reflects the large size of the MSME base and its central role in the state economy</w:t>
            </w:r>
          </w:p>
        </w:tc>
      </w:tr>
      <w:tr w:rsidR="00B233BF" w14:paraId="32014548" w14:textId="77777777" w:rsidTr="00001CF8">
        <w:trPr>
          <w:jc w:val="center"/>
        </w:trPr>
        <w:tc>
          <w:tcPr>
            <w:tcW w:w="3005" w:type="dxa"/>
          </w:tcPr>
          <w:p w14:paraId="0CA9FAD4" w14:textId="3D47D8C2" w:rsidR="00B233BF" w:rsidRDefault="00B233BF" w:rsidP="00E1189E">
            <w:pPr>
              <w:spacing w:before="240" w:line="360" w:lineRule="auto"/>
              <w:jc w:val="both"/>
              <w:rPr>
                <w:lang w:val="en-US"/>
              </w:rPr>
            </w:pPr>
            <w:r w:rsidRPr="00B233BF">
              <w:rPr>
                <w:lang w:val="en-US"/>
              </w:rPr>
              <w:t>Registered micro enterprises in Gujarat</w:t>
            </w:r>
          </w:p>
        </w:tc>
        <w:tc>
          <w:tcPr>
            <w:tcW w:w="3005" w:type="dxa"/>
          </w:tcPr>
          <w:p w14:paraId="700859ED" w14:textId="1221B2B8" w:rsidR="00B233BF" w:rsidRDefault="00B233BF" w:rsidP="00E1189E">
            <w:pPr>
              <w:spacing w:before="240" w:line="360" w:lineRule="auto"/>
              <w:jc w:val="center"/>
              <w:rPr>
                <w:lang w:val="en-US"/>
              </w:rPr>
            </w:pPr>
            <w:r w:rsidRPr="00B233BF">
              <w:rPr>
                <w:lang w:val="en-US"/>
              </w:rPr>
              <w:t>24,77,891</w:t>
            </w:r>
          </w:p>
        </w:tc>
        <w:tc>
          <w:tcPr>
            <w:tcW w:w="3006" w:type="dxa"/>
          </w:tcPr>
          <w:p w14:paraId="0B6EBACF" w14:textId="14E8E213" w:rsidR="00B233BF" w:rsidRDefault="00887B57" w:rsidP="00E1189E">
            <w:pPr>
              <w:spacing w:before="240" w:line="360" w:lineRule="auto"/>
              <w:jc w:val="both"/>
              <w:rPr>
                <w:lang w:val="en-US"/>
              </w:rPr>
            </w:pPr>
            <w:r w:rsidRPr="00887B57">
              <w:rPr>
                <w:lang w:val="en-US"/>
              </w:rPr>
              <w:t>Indicates that the sector is heavily dominated by micro enterprises</w:t>
            </w:r>
          </w:p>
        </w:tc>
      </w:tr>
      <w:tr w:rsidR="00B233BF" w14:paraId="7F542E3C" w14:textId="77777777" w:rsidTr="00001CF8">
        <w:trPr>
          <w:jc w:val="center"/>
        </w:trPr>
        <w:tc>
          <w:tcPr>
            <w:tcW w:w="3005" w:type="dxa"/>
          </w:tcPr>
          <w:p w14:paraId="75CBA9D4" w14:textId="0131BC60" w:rsidR="00B233BF" w:rsidRDefault="00B233BF" w:rsidP="00E1189E">
            <w:pPr>
              <w:spacing w:before="240" w:line="360" w:lineRule="auto"/>
              <w:jc w:val="both"/>
              <w:rPr>
                <w:lang w:val="en-US"/>
              </w:rPr>
            </w:pPr>
            <w:r w:rsidRPr="00B233BF">
              <w:rPr>
                <w:lang w:val="en-US"/>
              </w:rPr>
              <w:t>Approximate</w:t>
            </w:r>
            <w:r>
              <w:rPr>
                <w:lang w:val="en-US"/>
              </w:rPr>
              <w:t xml:space="preserve"> </w:t>
            </w:r>
            <w:r w:rsidRPr="00B233BF">
              <w:rPr>
                <w:lang w:val="en-US"/>
              </w:rPr>
              <w:t>long-term expansion in MSME units</w:t>
            </w:r>
          </w:p>
        </w:tc>
        <w:tc>
          <w:tcPr>
            <w:tcW w:w="3005" w:type="dxa"/>
          </w:tcPr>
          <w:p w14:paraId="213F1F95" w14:textId="28C7D285" w:rsidR="00B233BF" w:rsidRDefault="00B233BF" w:rsidP="00E1189E">
            <w:pPr>
              <w:spacing w:before="240" w:line="360" w:lineRule="auto"/>
              <w:jc w:val="center"/>
              <w:rPr>
                <w:lang w:val="en-US"/>
              </w:rPr>
            </w:pPr>
            <w:r w:rsidRPr="00B233BF">
              <w:rPr>
                <w:lang w:val="en-US"/>
              </w:rPr>
              <w:t>From about 1.85 lakh units in 2001–02 to nearly 27.9 lakh units in recent years</w:t>
            </w:r>
          </w:p>
        </w:tc>
        <w:tc>
          <w:tcPr>
            <w:tcW w:w="3006" w:type="dxa"/>
          </w:tcPr>
          <w:p w14:paraId="0DAB4A75" w14:textId="715F7BE1" w:rsidR="00B233BF" w:rsidRDefault="00887B57" w:rsidP="00E1189E">
            <w:pPr>
              <w:spacing w:before="240" w:line="360" w:lineRule="auto"/>
              <w:jc w:val="both"/>
              <w:rPr>
                <w:lang w:val="en-US"/>
              </w:rPr>
            </w:pPr>
            <w:r w:rsidRPr="00887B57">
              <w:t>Suggests substantial growth of entrepreneurship and small-scale industrial activity in the state</w:t>
            </w:r>
          </w:p>
        </w:tc>
      </w:tr>
    </w:tbl>
    <w:p w14:paraId="215903A2" w14:textId="77777777" w:rsidR="00BC71E6" w:rsidRPr="00BC71E6" w:rsidRDefault="00BC71E6" w:rsidP="00E1189E">
      <w:pPr>
        <w:spacing w:before="240" w:after="0" w:line="360" w:lineRule="auto"/>
        <w:jc w:val="center"/>
        <w:rPr>
          <w:lang w:val="en-US"/>
        </w:rPr>
      </w:pPr>
      <w:r w:rsidRPr="00001CF8">
        <w:rPr>
          <w:b/>
          <w:bCs/>
          <w:i/>
          <w:iCs/>
          <w:sz w:val="20"/>
          <w:szCs w:val="20"/>
          <w:lang w:val="en-US"/>
        </w:rPr>
        <w:t>Source</w:t>
      </w:r>
      <w:r w:rsidRPr="00001CF8">
        <w:rPr>
          <w:i/>
          <w:iCs/>
          <w:sz w:val="20"/>
          <w:szCs w:val="20"/>
          <w:lang w:val="en-US"/>
        </w:rPr>
        <w:t>: Gujarat State Productivity and Management Association (2025); recent Gujarat public economic reporting</w:t>
      </w:r>
      <w:r w:rsidRPr="00BC71E6">
        <w:rPr>
          <w:lang w:val="en-US"/>
        </w:rPr>
        <w:t>.</w:t>
      </w:r>
    </w:p>
    <w:p w14:paraId="1B258E01" w14:textId="319FECBF" w:rsidR="00BC71E6" w:rsidRPr="00BC71E6" w:rsidRDefault="005D0D98" w:rsidP="00E1189E">
      <w:pPr>
        <w:spacing w:before="240" w:after="0" w:line="360" w:lineRule="auto"/>
        <w:jc w:val="both"/>
        <w:rPr>
          <w:lang w:val="en-US"/>
        </w:rPr>
      </w:pPr>
      <w:r>
        <w:rPr>
          <w:lang w:val="en-US"/>
        </w:rPr>
        <w:t>The above T</w:t>
      </w:r>
      <w:r w:rsidR="00BC71E6" w:rsidRPr="00BC71E6">
        <w:rPr>
          <w:lang w:val="en-US"/>
        </w:rPr>
        <w:t>able 1 indicates that Gujarat has a very large MSME base, but the sector is dominated by micro enterprises. This suggests that while the state has strong entrepreneurial depth and industrial spread, a large number of firms may still be vulnerable to global competition because of limited capital, lower technology adoption, and weaker market resilience.</w:t>
      </w:r>
    </w:p>
    <w:p w14:paraId="4AF84C11" w14:textId="3A961642" w:rsidR="00A73AEE" w:rsidRPr="0095377C" w:rsidRDefault="00BC71E6" w:rsidP="00E1189E">
      <w:pPr>
        <w:spacing w:before="240" w:after="0" w:line="360" w:lineRule="auto"/>
        <w:jc w:val="center"/>
        <w:rPr>
          <w:b/>
          <w:bCs/>
          <w:lang w:val="en-US"/>
        </w:rPr>
      </w:pPr>
      <w:r w:rsidRPr="005D0D98">
        <w:rPr>
          <w:b/>
          <w:bCs/>
          <w:lang w:val="en-US"/>
        </w:rPr>
        <w:t>Table 2</w:t>
      </w:r>
      <w:r w:rsidR="0095377C" w:rsidRPr="0095377C">
        <w:rPr>
          <w:b/>
          <w:bCs/>
          <w:i/>
          <w:iCs/>
          <w:lang w:val="en-US"/>
        </w:rPr>
        <w:t>:</w:t>
      </w:r>
      <w:r w:rsidR="0095377C">
        <w:rPr>
          <w:b/>
          <w:bCs/>
          <w:lang w:val="en-US"/>
        </w:rPr>
        <w:t xml:space="preserve"> </w:t>
      </w:r>
      <w:r w:rsidRPr="0095377C">
        <w:rPr>
          <w:b/>
          <w:bCs/>
          <w:lang w:val="en-US"/>
        </w:rPr>
        <w:t>Globalization-Relevant Features of Gujarat’s Industrial Environment</w:t>
      </w:r>
    </w:p>
    <w:tbl>
      <w:tblPr>
        <w:tblStyle w:val="TableGrid"/>
        <w:tblW w:w="0" w:type="auto"/>
        <w:tblLook w:val="04A0" w:firstRow="1" w:lastRow="0" w:firstColumn="1" w:lastColumn="0" w:noHBand="0" w:noVBand="1"/>
      </w:tblPr>
      <w:tblGrid>
        <w:gridCol w:w="2547"/>
        <w:gridCol w:w="3463"/>
        <w:gridCol w:w="3006"/>
      </w:tblGrid>
      <w:tr w:rsidR="00AA2D74" w14:paraId="5FE35BA6" w14:textId="77777777" w:rsidTr="00172B6C">
        <w:tc>
          <w:tcPr>
            <w:tcW w:w="2547" w:type="dxa"/>
          </w:tcPr>
          <w:p w14:paraId="5282233F" w14:textId="34CC2609" w:rsidR="00AA2D74" w:rsidRPr="000C4B21" w:rsidRDefault="00AA2D74" w:rsidP="000C4B21">
            <w:pPr>
              <w:spacing w:before="240" w:line="360" w:lineRule="auto"/>
              <w:jc w:val="center"/>
              <w:rPr>
                <w:b/>
                <w:bCs/>
                <w:lang w:val="en-US"/>
              </w:rPr>
            </w:pPr>
            <w:r w:rsidRPr="000C4B21">
              <w:rPr>
                <w:b/>
                <w:bCs/>
                <w:lang w:val="en-US"/>
              </w:rPr>
              <w:t>Feature</w:t>
            </w:r>
          </w:p>
        </w:tc>
        <w:tc>
          <w:tcPr>
            <w:tcW w:w="3463" w:type="dxa"/>
          </w:tcPr>
          <w:p w14:paraId="658F04A5" w14:textId="0DE1C65A" w:rsidR="00AA2D74" w:rsidRPr="000C4B21" w:rsidRDefault="00843246" w:rsidP="000C4B21">
            <w:pPr>
              <w:spacing w:before="240" w:line="360" w:lineRule="auto"/>
              <w:rPr>
                <w:b/>
                <w:bCs/>
                <w:lang w:val="en-US"/>
              </w:rPr>
            </w:pPr>
            <w:r w:rsidRPr="000C4B21">
              <w:rPr>
                <w:b/>
                <w:bCs/>
                <w:lang w:val="en-US"/>
              </w:rPr>
              <w:t xml:space="preserve">Evidence from </w:t>
            </w:r>
            <w:r w:rsidR="000C4B21" w:rsidRPr="000C4B21">
              <w:rPr>
                <w:b/>
                <w:bCs/>
                <w:lang w:val="en-US"/>
              </w:rPr>
              <w:t>Secondary Sources</w:t>
            </w:r>
          </w:p>
        </w:tc>
        <w:tc>
          <w:tcPr>
            <w:tcW w:w="3006" w:type="dxa"/>
          </w:tcPr>
          <w:p w14:paraId="3AB22933" w14:textId="7109C10E" w:rsidR="00AA2D74" w:rsidRPr="000C4B21" w:rsidRDefault="00843246" w:rsidP="000C4B21">
            <w:pPr>
              <w:spacing w:before="240" w:line="360" w:lineRule="auto"/>
              <w:rPr>
                <w:b/>
                <w:bCs/>
                <w:lang w:val="en-US"/>
              </w:rPr>
            </w:pPr>
            <w:r w:rsidRPr="000C4B21">
              <w:rPr>
                <w:b/>
                <w:bCs/>
                <w:lang w:val="en-US"/>
              </w:rPr>
              <w:t xml:space="preserve">Relevance for SMEs under </w:t>
            </w:r>
            <w:r w:rsidR="000C4B21" w:rsidRPr="000C4B21">
              <w:rPr>
                <w:b/>
                <w:bCs/>
                <w:lang w:val="en-US"/>
              </w:rPr>
              <w:t>Globalization</w:t>
            </w:r>
          </w:p>
        </w:tc>
      </w:tr>
      <w:tr w:rsidR="00AA2D74" w14:paraId="25FC996F" w14:textId="77777777" w:rsidTr="00172B6C">
        <w:tc>
          <w:tcPr>
            <w:tcW w:w="2547" w:type="dxa"/>
          </w:tcPr>
          <w:p w14:paraId="303FCC24" w14:textId="0D932FE9" w:rsidR="00AA2D74" w:rsidRDefault="00AA2D74" w:rsidP="000C4B21">
            <w:pPr>
              <w:spacing w:before="240" w:line="360" w:lineRule="auto"/>
              <w:rPr>
                <w:lang w:val="en-US"/>
              </w:rPr>
            </w:pPr>
            <w:r w:rsidRPr="00AA2D74">
              <w:rPr>
                <w:lang w:val="en-US"/>
              </w:rPr>
              <w:t>Strong export orientation of the state</w:t>
            </w:r>
          </w:p>
        </w:tc>
        <w:tc>
          <w:tcPr>
            <w:tcW w:w="3463" w:type="dxa"/>
          </w:tcPr>
          <w:p w14:paraId="1A875CF1" w14:textId="0A461EEF" w:rsidR="00AA2D74" w:rsidRDefault="00AA2D74" w:rsidP="000C4B21">
            <w:pPr>
              <w:spacing w:before="240" w:line="360" w:lineRule="auto"/>
              <w:rPr>
                <w:lang w:val="en-US"/>
              </w:rPr>
            </w:pPr>
            <w:r w:rsidRPr="00AA2D74">
              <w:rPr>
                <w:lang w:val="en-US"/>
              </w:rPr>
              <w:t>Gujarat contributes a high share of India’s merchandise exports</w:t>
            </w:r>
          </w:p>
        </w:tc>
        <w:tc>
          <w:tcPr>
            <w:tcW w:w="3006" w:type="dxa"/>
          </w:tcPr>
          <w:p w14:paraId="5605578D" w14:textId="409F1F8E" w:rsidR="00AA2D74" w:rsidRDefault="00AA2D74" w:rsidP="000C4B21">
            <w:pPr>
              <w:spacing w:before="240" w:line="360" w:lineRule="auto"/>
              <w:rPr>
                <w:lang w:val="en-US"/>
              </w:rPr>
            </w:pPr>
            <w:r w:rsidRPr="00AA2D74">
              <w:t>SMEs operate in a trade-linked environment shaped by global demand and market opportunities</w:t>
            </w:r>
          </w:p>
        </w:tc>
      </w:tr>
      <w:tr w:rsidR="00AA2D74" w14:paraId="38311D5E" w14:textId="77777777" w:rsidTr="00172B6C">
        <w:tc>
          <w:tcPr>
            <w:tcW w:w="2547" w:type="dxa"/>
          </w:tcPr>
          <w:p w14:paraId="66970FAA" w14:textId="62FBCFF4" w:rsidR="00AA2D74" w:rsidRDefault="00AA2D74" w:rsidP="000C4B21">
            <w:pPr>
              <w:spacing w:before="240" w:line="360" w:lineRule="auto"/>
              <w:rPr>
                <w:lang w:val="en-US"/>
              </w:rPr>
            </w:pPr>
            <w:r w:rsidRPr="00AA2D74">
              <w:rPr>
                <w:lang w:val="en-US"/>
              </w:rPr>
              <w:lastRenderedPageBreak/>
              <w:t>Cluster-based manufacturing structure</w:t>
            </w:r>
          </w:p>
        </w:tc>
        <w:tc>
          <w:tcPr>
            <w:tcW w:w="3463" w:type="dxa"/>
          </w:tcPr>
          <w:p w14:paraId="4C40CC84" w14:textId="24C652B6" w:rsidR="00AA2D74" w:rsidRDefault="00AA2D74" w:rsidP="000C4B21">
            <w:pPr>
              <w:spacing w:before="240" w:line="360" w:lineRule="auto"/>
              <w:rPr>
                <w:lang w:val="en-US"/>
              </w:rPr>
            </w:pPr>
            <w:r w:rsidRPr="00AA2D74">
              <w:t xml:space="preserve">Presence of strong clusters in </w:t>
            </w:r>
            <w:r w:rsidR="00D964AF" w:rsidRPr="00AA2D74">
              <w:t xml:space="preserve">Textiles, Engineering, Chemicals, Pharmaceuticals, Ceramics, </w:t>
            </w:r>
            <w:r w:rsidR="00D964AF">
              <w:t>a</w:t>
            </w:r>
            <w:r w:rsidR="00D964AF" w:rsidRPr="00AA2D74">
              <w:t>nd Gems &amp; Jewellery</w:t>
            </w:r>
          </w:p>
        </w:tc>
        <w:tc>
          <w:tcPr>
            <w:tcW w:w="3006" w:type="dxa"/>
          </w:tcPr>
          <w:p w14:paraId="6CF2C309" w14:textId="3D856B18" w:rsidR="00AA2D74" w:rsidRDefault="00327690" w:rsidP="000C4B21">
            <w:pPr>
              <w:spacing w:before="240" w:line="360" w:lineRule="auto"/>
              <w:rPr>
                <w:lang w:val="en-US"/>
              </w:rPr>
            </w:pPr>
            <w:r w:rsidRPr="00327690">
              <w:t>Improves subcontracting, specialization, and export participation possibilities</w:t>
            </w:r>
          </w:p>
        </w:tc>
      </w:tr>
      <w:tr w:rsidR="00AA2D74" w14:paraId="54670977" w14:textId="77777777" w:rsidTr="00172B6C">
        <w:tc>
          <w:tcPr>
            <w:tcW w:w="2547" w:type="dxa"/>
          </w:tcPr>
          <w:p w14:paraId="4F40649B" w14:textId="76FBCBF3" w:rsidR="00AA2D74" w:rsidRDefault="00AA2D74" w:rsidP="000C4B21">
            <w:pPr>
              <w:spacing w:before="240" w:line="360" w:lineRule="auto"/>
              <w:rPr>
                <w:lang w:val="en-US"/>
              </w:rPr>
            </w:pPr>
            <w:r w:rsidRPr="00AA2D74">
              <w:t>Port-led</w:t>
            </w:r>
            <w:r w:rsidR="000C4B21">
              <w:t xml:space="preserve"> </w:t>
            </w:r>
            <w:r w:rsidRPr="00AA2D74">
              <w:t>industrial advantage</w:t>
            </w:r>
          </w:p>
        </w:tc>
        <w:tc>
          <w:tcPr>
            <w:tcW w:w="3463" w:type="dxa"/>
          </w:tcPr>
          <w:p w14:paraId="746076C1" w14:textId="5282E81B" w:rsidR="00AA2D74" w:rsidRDefault="00AA2D74" w:rsidP="000C4B21">
            <w:pPr>
              <w:spacing w:before="240" w:line="360" w:lineRule="auto"/>
              <w:rPr>
                <w:lang w:val="en-US"/>
              </w:rPr>
            </w:pPr>
            <w:r w:rsidRPr="00AA2D74">
              <w:t>Major ports and logistics connectivity support trade and industrial distribution</w:t>
            </w:r>
          </w:p>
        </w:tc>
        <w:tc>
          <w:tcPr>
            <w:tcW w:w="3006" w:type="dxa"/>
          </w:tcPr>
          <w:p w14:paraId="33B8D242" w14:textId="65F15183" w:rsidR="00AA2D74" w:rsidRDefault="00327690" w:rsidP="000C4B21">
            <w:pPr>
              <w:spacing w:before="240" w:line="360" w:lineRule="auto"/>
              <w:rPr>
                <w:lang w:val="en-US"/>
              </w:rPr>
            </w:pPr>
            <w:r w:rsidRPr="00327690">
              <w:t>Strengthens external market access for SMEs</w:t>
            </w:r>
          </w:p>
        </w:tc>
      </w:tr>
      <w:tr w:rsidR="00AA2D74" w14:paraId="09094973" w14:textId="77777777" w:rsidTr="00172B6C">
        <w:tc>
          <w:tcPr>
            <w:tcW w:w="2547" w:type="dxa"/>
          </w:tcPr>
          <w:p w14:paraId="0FE2EBC1" w14:textId="64E3D425" w:rsidR="00AA2D74" w:rsidRDefault="00327690" w:rsidP="000C4B21">
            <w:pPr>
              <w:spacing w:before="240" w:line="360" w:lineRule="auto"/>
              <w:rPr>
                <w:lang w:val="en-US"/>
              </w:rPr>
            </w:pPr>
            <w:r w:rsidRPr="00327690">
              <w:rPr>
                <w:lang w:val="en-US"/>
              </w:rPr>
              <w:t>Policy support for competitiveness and market development</w:t>
            </w:r>
            <w:r>
              <w:rPr>
                <w:lang w:val="en-US"/>
              </w:rPr>
              <w:t>.</w:t>
            </w:r>
          </w:p>
        </w:tc>
        <w:tc>
          <w:tcPr>
            <w:tcW w:w="3463" w:type="dxa"/>
          </w:tcPr>
          <w:p w14:paraId="0F7B1692" w14:textId="2640601E" w:rsidR="00AA2D74" w:rsidRDefault="00327690" w:rsidP="000C4B21">
            <w:pPr>
              <w:spacing w:before="240" w:line="360" w:lineRule="auto"/>
              <w:rPr>
                <w:lang w:val="en-US"/>
              </w:rPr>
            </w:pPr>
            <w:r w:rsidRPr="00327690">
              <w:rPr>
                <w:lang w:val="en-US"/>
              </w:rPr>
              <w:t>Industrial Policy 2020 and RAMP emphasize competitiveness, market access, and MSME strengthening</w:t>
            </w:r>
          </w:p>
        </w:tc>
        <w:tc>
          <w:tcPr>
            <w:tcW w:w="3006" w:type="dxa"/>
          </w:tcPr>
          <w:p w14:paraId="001D8F26" w14:textId="5E311710" w:rsidR="00AA2D74" w:rsidRDefault="00327690" w:rsidP="000C4B21">
            <w:pPr>
              <w:spacing w:before="240" w:line="360" w:lineRule="auto"/>
              <w:rPr>
                <w:lang w:val="en-US"/>
              </w:rPr>
            </w:pPr>
            <w:r w:rsidRPr="00327690">
              <w:rPr>
                <w:lang w:val="en-US"/>
              </w:rPr>
              <w:t>Indicates policy recognition of globalization-related opportunities and challenges</w:t>
            </w:r>
          </w:p>
        </w:tc>
      </w:tr>
    </w:tbl>
    <w:p w14:paraId="5901B069" w14:textId="442D7B89" w:rsidR="00BC71E6" w:rsidRPr="00B55C6E" w:rsidRDefault="00BC71E6" w:rsidP="00E1189E">
      <w:pPr>
        <w:spacing w:before="240" w:after="0" w:line="360" w:lineRule="auto"/>
        <w:jc w:val="center"/>
        <w:rPr>
          <w:i/>
          <w:iCs/>
          <w:sz w:val="20"/>
          <w:szCs w:val="20"/>
          <w:lang w:val="en-US"/>
        </w:rPr>
      </w:pPr>
      <w:r w:rsidRPr="00B55C6E">
        <w:rPr>
          <w:b/>
          <w:bCs/>
          <w:i/>
          <w:iCs/>
          <w:sz w:val="20"/>
          <w:szCs w:val="20"/>
          <w:lang w:val="en-US"/>
        </w:rPr>
        <w:t>Source:</w:t>
      </w:r>
      <w:r w:rsidRPr="00B55C6E">
        <w:rPr>
          <w:i/>
          <w:iCs/>
          <w:sz w:val="20"/>
          <w:szCs w:val="20"/>
          <w:lang w:val="en-US"/>
        </w:rPr>
        <w:t xml:space="preserve"> Government of Gujarat (2020); Government of Gujarat (2024)</w:t>
      </w:r>
    </w:p>
    <w:p w14:paraId="26A20771" w14:textId="726F3140" w:rsidR="00BC71E6" w:rsidRPr="00BC71E6" w:rsidRDefault="00B55C6E" w:rsidP="00E1189E">
      <w:pPr>
        <w:spacing w:before="240" w:after="0" w:line="360" w:lineRule="auto"/>
        <w:jc w:val="both"/>
        <w:rPr>
          <w:lang w:val="en-US"/>
        </w:rPr>
      </w:pPr>
      <w:r>
        <w:rPr>
          <w:lang w:val="en-US"/>
        </w:rPr>
        <w:t xml:space="preserve">The above </w:t>
      </w:r>
      <w:r w:rsidR="00BC71E6" w:rsidRPr="00BC71E6">
        <w:rPr>
          <w:lang w:val="en-US"/>
        </w:rPr>
        <w:t>Table 2 shows that Gujarat’s SMEs function in a highly trade-oriented and industrially connected environment. The state’s export orientation, manufacturing clusters, and logistics strength increase the possibility of market expansion, but they also expose SMEs to stronger competition, quality expectations, and pressure for modernization.</w:t>
      </w:r>
    </w:p>
    <w:p w14:paraId="3612EDE5" w14:textId="20B9F6E6" w:rsidR="006D73DD" w:rsidRPr="00A850BD" w:rsidRDefault="00BC71E6" w:rsidP="00B55C6E">
      <w:pPr>
        <w:spacing w:before="240" w:after="0" w:line="360" w:lineRule="auto"/>
        <w:jc w:val="center"/>
        <w:rPr>
          <w:b/>
          <w:bCs/>
          <w:lang w:val="en-US"/>
        </w:rPr>
      </w:pPr>
      <w:r w:rsidRPr="00A850BD">
        <w:rPr>
          <w:b/>
          <w:bCs/>
          <w:lang w:val="en-US"/>
        </w:rPr>
        <w:t>Table 3</w:t>
      </w:r>
      <w:r w:rsidR="00A850BD" w:rsidRPr="00A850BD">
        <w:rPr>
          <w:b/>
          <w:bCs/>
          <w:lang w:val="en-US"/>
        </w:rPr>
        <w:t>: Major Positive and Negative Effects of Globalization on SMEs in Gujarat</w:t>
      </w:r>
    </w:p>
    <w:tbl>
      <w:tblPr>
        <w:tblStyle w:val="TableGrid"/>
        <w:tblW w:w="0" w:type="auto"/>
        <w:jc w:val="center"/>
        <w:tblLook w:val="04A0" w:firstRow="1" w:lastRow="0" w:firstColumn="1" w:lastColumn="0" w:noHBand="0" w:noVBand="1"/>
      </w:tblPr>
      <w:tblGrid>
        <w:gridCol w:w="3005"/>
        <w:gridCol w:w="3005"/>
        <w:gridCol w:w="3006"/>
      </w:tblGrid>
      <w:tr w:rsidR="006D73DD" w14:paraId="2EB6642C" w14:textId="77777777" w:rsidTr="00B55C6E">
        <w:trPr>
          <w:jc w:val="center"/>
        </w:trPr>
        <w:tc>
          <w:tcPr>
            <w:tcW w:w="3005" w:type="dxa"/>
            <w:vAlign w:val="center"/>
          </w:tcPr>
          <w:p w14:paraId="74CA7825" w14:textId="3EA531A1" w:rsidR="006D73DD" w:rsidRPr="00B55C6E" w:rsidRDefault="006D73DD" w:rsidP="00B55C6E">
            <w:pPr>
              <w:spacing w:line="360" w:lineRule="auto"/>
              <w:jc w:val="center"/>
              <w:rPr>
                <w:b/>
                <w:bCs/>
                <w:lang w:val="en-US"/>
              </w:rPr>
            </w:pPr>
            <w:r w:rsidRPr="00B55C6E">
              <w:rPr>
                <w:b/>
                <w:bCs/>
              </w:rPr>
              <w:t>Dimension</w:t>
            </w:r>
          </w:p>
        </w:tc>
        <w:tc>
          <w:tcPr>
            <w:tcW w:w="3005" w:type="dxa"/>
            <w:vAlign w:val="center"/>
          </w:tcPr>
          <w:p w14:paraId="167027D8" w14:textId="3436EDAF" w:rsidR="006D73DD" w:rsidRPr="00B55C6E" w:rsidRDefault="006D73DD" w:rsidP="00B55C6E">
            <w:pPr>
              <w:spacing w:line="360" w:lineRule="auto"/>
              <w:jc w:val="center"/>
              <w:rPr>
                <w:b/>
                <w:bCs/>
                <w:lang w:val="en-US"/>
              </w:rPr>
            </w:pPr>
            <w:r w:rsidRPr="00B55C6E">
              <w:rPr>
                <w:b/>
                <w:bCs/>
                <w:lang w:val="en-US"/>
              </w:rPr>
              <w:t xml:space="preserve">Positive </w:t>
            </w:r>
            <w:r w:rsidR="00B55C6E" w:rsidRPr="00B55C6E">
              <w:rPr>
                <w:b/>
                <w:bCs/>
                <w:lang w:val="en-US"/>
              </w:rPr>
              <w:t xml:space="preserve">Impact </w:t>
            </w:r>
            <w:r w:rsidRPr="00B55C6E">
              <w:rPr>
                <w:b/>
                <w:bCs/>
                <w:lang w:val="en-US"/>
              </w:rPr>
              <w:t xml:space="preserve">of </w:t>
            </w:r>
            <w:r w:rsidR="00B55C6E" w:rsidRPr="00B55C6E">
              <w:rPr>
                <w:b/>
                <w:bCs/>
                <w:lang w:val="en-US"/>
              </w:rPr>
              <w:t>Globalization</w:t>
            </w:r>
          </w:p>
        </w:tc>
        <w:tc>
          <w:tcPr>
            <w:tcW w:w="3006" w:type="dxa"/>
            <w:vAlign w:val="center"/>
          </w:tcPr>
          <w:p w14:paraId="67B53B72" w14:textId="17E10F39" w:rsidR="006D73DD" w:rsidRPr="00B55C6E" w:rsidRDefault="006D73DD" w:rsidP="00B55C6E">
            <w:pPr>
              <w:spacing w:line="360" w:lineRule="auto"/>
              <w:jc w:val="center"/>
              <w:rPr>
                <w:b/>
                <w:bCs/>
                <w:lang w:val="en-US"/>
              </w:rPr>
            </w:pPr>
            <w:r w:rsidRPr="00B55C6E">
              <w:rPr>
                <w:b/>
                <w:bCs/>
              </w:rPr>
              <w:t xml:space="preserve">Negative / challenging </w:t>
            </w:r>
            <w:r w:rsidR="00B55C6E" w:rsidRPr="00B55C6E">
              <w:rPr>
                <w:b/>
                <w:bCs/>
              </w:rPr>
              <w:t xml:space="preserve">Impact </w:t>
            </w:r>
            <w:r w:rsidRPr="00B55C6E">
              <w:rPr>
                <w:b/>
                <w:bCs/>
              </w:rPr>
              <w:t xml:space="preserve">of </w:t>
            </w:r>
            <w:r w:rsidR="00B55C6E" w:rsidRPr="00B55C6E">
              <w:rPr>
                <w:b/>
                <w:bCs/>
              </w:rPr>
              <w:t>Globalization</w:t>
            </w:r>
          </w:p>
        </w:tc>
      </w:tr>
      <w:tr w:rsidR="006D73DD" w14:paraId="2F65DEEB" w14:textId="77777777" w:rsidTr="00B55C6E">
        <w:trPr>
          <w:jc w:val="center"/>
        </w:trPr>
        <w:tc>
          <w:tcPr>
            <w:tcW w:w="3005" w:type="dxa"/>
          </w:tcPr>
          <w:p w14:paraId="262DCB12" w14:textId="5335E465" w:rsidR="006D73DD" w:rsidRDefault="006D73DD" w:rsidP="00B55C6E">
            <w:pPr>
              <w:spacing w:before="240" w:line="360" w:lineRule="auto"/>
              <w:rPr>
                <w:lang w:val="en-US"/>
              </w:rPr>
            </w:pPr>
            <w:r w:rsidRPr="006D73DD">
              <w:t>Market access</w:t>
            </w:r>
          </w:p>
        </w:tc>
        <w:tc>
          <w:tcPr>
            <w:tcW w:w="3005" w:type="dxa"/>
          </w:tcPr>
          <w:p w14:paraId="45D43845" w14:textId="13A8705A" w:rsidR="006D73DD" w:rsidRDefault="006D73DD" w:rsidP="00B55C6E">
            <w:pPr>
              <w:spacing w:before="240" w:line="360" w:lineRule="auto"/>
              <w:rPr>
                <w:lang w:val="en-US"/>
              </w:rPr>
            </w:pPr>
            <w:r w:rsidRPr="006D73DD">
              <w:rPr>
                <w:lang w:val="en-US"/>
              </w:rPr>
              <w:t>Wider domestic and international markets; export and value-chain opportunities</w:t>
            </w:r>
          </w:p>
        </w:tc>
        <w:tc>
          <w:tcPr>
            <w:tcW w:w="3006" w:type="dxa"/>
          </w:tcPr>
          <w:p w14:paraId="797F9AE3" w14:textId="21159167" w:rsidR="006D73DD" w:rsidRDefault="006D73DD" w:rsidP="00B55C6E">
            <w:pPr>
              <w:spacing w:before="240" w:line="360" w:lineRule="auto"/>
              <w:rPr>
                <w:lang w:val="en-US"/>
              </w:rPr>
            </w:pPr>
            <w:r w:rsidRPr="006D73DD">
              <w:t>Firms lacking scale, quality, or market information may fail to benefit</w:t>
            </w:r>
          </w:p>
        </w:tc>
      </w:tr>
      <w:tr w:rsidR="006D73DD" w14:paraId="5D252D7A" w14:textId="77777777" w:rsidTr="00B55C6E">
        <w:trPr>
          <w:jc w:val="center"/>
        </w:trPr>
        <w:tc>
          <w:tcPr>
            <w:tcW w:w="3005" w:type="dxa"/>
          </w:tcPr>
          <w:p w14:paraId="722598F0" w14:textId="40875AA9" w:rsidR="006D73DD" w:rsidRDefault="006D73DD" w:rsidP="00B55C6E">
            <w:pPr>
              <w:spacing w:before="240" w:line="360" w:lineRule="auto"/>
              <w:rPr>
                <w:lang w:val="en-US"/>
              </w:rPr>
            </w:pPr>
            <w:r w:rsidRPr="006D73DD">
              <w:t>Competition</w:t>
            </w:r>
          </w:p>
        </w:tc>
        <w:tc>
          <w:tcPr>
            <w:tcW w:w="3005" w:type="dxa"/>
          </w:tcPr>
          <w:p w14:paraId="2769188A" w14:textId="041DE32F" w:rsidR="006D73DD" w:rsidRDefault="006D73DD" w:rsidP="00B55C6E">
            <w:pPr>
              <w:spacing w:before="240" w:line="360" w:lineRule="auto"/>
              <w:rPr>
                <w:lang w:val="en-US"/>
              </w:rPr>
            </w:pPr>
            <w:r w:rsidRPr="006D73DD">
              <w:t>Encourages efficiency, innovation, and professionalization</w:t>
            </w:r>
          </w:p>
        </w:tc>
        <w:tc>
          <w:tcPr>
            <w:tcW w:w="3006" w:type="dxa"/>
          </w:tcPr>
          <w:p w14:paraId="05DF2899" w14:textId="1BCE9BC2" w:rsidR="006D73DD" w:rsidRDefault="006D73DD" w:rsidP="00B55C6E">
            <w:pPr>
              <w:spacing w:before="240" w:line="360" w:lineRule="auto"/>
              <w:rPr>
                <w:lang w:val="en-US"/>
              </w:rPr>
            </w:pPr>
            <w:r w:rsidRPr="006D73DD">
              <w:t>Imported goods and stronger competitors increase pressure on small firms</w:t>
            </w:r>
          </w:p>
        </w:tc>
      </w:tr>
      <w:tr w:rsidR="006D73DD" w14:paraId="37A17FB7" w14:textId="77777777" w:rsidTr="00B55C6E">
        <w:trPr>
          <w:jc w:val="center"/>
        </w:trPr>
        <w:tc>
          <w:tcPr>
            <w:tcW w:w="3005" w:type="dxa"/>
          </w:tcPr>
          <w:p w14:paraId="764E8E7D" w14:textId="689793EB" w:rsidR="006D73DD" w:rsidRDefault="006D73DD" w:rsidP="00B55C6E">
            <w:pPr>
              <w:spacing w:before="240" w:line="360" w:lineRule="auto"/>
              <w:rPr>
                <w:lang w:val="en-US"/>
              </w:rPr>
            </w:pPr>
            <w:r w:rsidRPr="006D73DD">
              <w:rPr>
                <w:lang w:val="en-US"/>
              </w:rPr>
              <w:lastRenderedPageBreak/>
              <w:t>Technology and digitalization</w:t>
            </w:r>
          </w:p>
        </w:tc>
        <w:tc>
          <w:tcPr>
            <w:tcW w:w="3005" w:type="dxa"/>
          </w:tcPr>
          <w:p w14:paraId="3EBD4433" w14:textId="0BF0C26E" w:rsidR="006D73DD" w:rsidRDefault="006D73DD" w:rsidP="00B55C6E">
            <w:pPr>
              <w:spacing w:before="240" w:line="360" w:lineRule="auto"/>
              <w:rPr>
                <w:lang w:val="en-US"/>
              </w:rPr>
            </w:pPr>
            <w:r w:rsidRPr="006D73DD">
              <w:t>Pushes firms toward modernization and digital business practices</w:t>
            </w:r>
          </w:p>
        </w:tc>
        <w:tc>
          <w:tcPr>
            <w:tcW w:w="3006" w:type="dxa"/>
          </w:tcPr>
          <w:p w14:paraId="7DEE3CDA" w14:textId="2B137270" w:rsidR="006D73DD" w:rsidRDefault="006D73DD" w:rsidP="00B55C6E">
            <w:pPr>
              <w:spacing w:before="240" w:line="360" w:lineRule="auto"/>
              <w:rPr>
                <w:lang w:val="en-US"/>
              </w:rPr>
            </w:pPr>
            <w:r w:rsidRPr="006D73DD">
              <w:t>Adoption requires capital, skills, and managerial readiness</w:t>
            </w:r>
          </w:p>
        </w:tc>
      </w:tr>
      <w:tr w:rsidR="006D73DD" w14:paraId="1846D557" w14:textId="77777777" w:rsidTr="00B55C6E">
        <w:trPr>
          <w:jc w:val="center"/>
        </w:trPr>
        <w:tc>
          <w:tcPr>
            <w:tcW w:w="3005" w:type="dxa"/>
          </w:tcPr>
          <w:p w14:paraId="49AD6785" w14:textId="4DBB6E77" w:rsidR="006D73DD" w:rsidRDefault="006D73DD" w:rsidP="00B55C6E">
            <w:pPr>
              <w:spacing w:before="240" w:line="360" w:lineRule="auto"/>
              <w:rPr>
                <w:lang w:val="en-US"/>
              </w:rPr>
            </w:pPr>
            <w:r w:rsidRPr="006D73DD">
              <w:t>Productivity and quality</w:t>
            </w:r>
          </w:p>
        </w:tc>
        <w:tc>
          <w:tcPr>
            <w:tcW w:w="3005" w:type="dxa"/>
          </w:tcPr>
          <w:p w14:paraId="1C694391" w14:textId="368532B3" w:rsidR="006D73DD" w:rsidRDefault="006D73DD" w:rsidP="00B55C6E">
            <w:pPr>
              <w:spacing w:before="240" w:line="360" w:lineRule="auto"/>
              <w:rPr>
                <w:lang w:val="en-US"/>
              </w:rPr>
            </w:pPr>
            <w:r w:rsidRPr="006D73DD">
              <w:t>Improves focus on standardization and customer responsiveness</w:t>
            </w:r>
          </w:p>
        </w:tc>
        <w:tc>
          <w:tcPr>
            <w:tcW w:w="3006" w:type="dxa"/>
          </w:tcPr>
          <w:p w14:paraId="0D51DAE2" w14:textId="17425037" w:rsidR="006D73DD" w:rsidRDefault="006D73DD" w:rsidP="00B55C6E">
            <w:pPr>
              <w:spacing w:before="240" w:line="360" w:lineRule="auto"/>
              <w:rPr>
                <w:lang w:val="en-US"/>
              </w:rPr>
            </w:pPr>
            <w:r w:rsidRPr="006D73DD">
              <w:t>Certification and process-upgradation costs can be burdensome</w:t>
            </w:r>
          </w:p>
        </w:tc>
      </w:tr>
      <w:tr w:rsidR="006D73DD" w14:paraId="2A37A8B9" w14:textId="77777777" w:rsidTr="00B55C6E">
        <w:trPr>
          <w:jc w:val="center"/>
        </w:trPr>
        <w:tc>
          <w:tcPr>
            <w:tcW w:w="3005" w:type="dxa"/>
          </w:tcPr>
          <w:p w14:paraId="707317C9" w14:textId="524689F1" w:rsidR="006D73DD" w:rsidRDefault="006D73DD" w:rsidP="00B55C6E">
            <w:pPr>
              <w:spacing w:before="240" w:line="360" w:lineRule="auto"/>
              <w:rPr>
                <w:lang w:val="en-US"/>
              </w:rPr>
            </w:pPr>
            <w:r w:rsidRPr="006D73DD">
              <w:t>Employment and resilience</w:t>
            </w:r>
          </w:p>
        </w:tc>
        <w:tc>
          <w:tcPr>
            <w:tcW w:w="3005" w:type="dxa"/>
          </w:tcPr>
          <w:p w14:paraId="0A64682B" w14:textId="1481E7F4" w:rsidR="006D73DD" w:rsidRDefault="006D73DD" w:rsidP="00B55C6E">
            <w:pPr>
              <w:spacing w:before="240" w:line="360" w:lineRule="auto"/>
              <w:rPr>
                <w:lang w:val="en-US"/>
              </w:rPr>
            </w:pPr>
            <w:r w:rsidRPr="006D73DD">
              <w:t>Growth-oriented SMEs may create jobs and expand operations</w:t>
            </w:r>
          </w:p>
        </w:tc>
        <w:tc>
          <w:tcPr>
            <w:tcW w:w="3006" w:type="dxa"/>
          </w:tcPr>
          <w:p w14:paraId="48FCEDB2" w14:textId="41D797F5" w:rsidR="006D73DD" w:rsidRDefault="006D73DD" w:rsidP="00B55C6E">
            <w:pPr>
              <w:spacing w:before="240" w:line="360" w:lineRule="auto"/>
              <w:rPr>
                <w:lang w:val="en-US"/>
              </w:rPr>
            </w:pPr>
            <w:r w:rsidRPr="006D73DD">
              <w:t>Weak firms may face stagnation, labour stress, or financial vulnerability</w:t>
            </w:r>
          </w:p>
        </w:tc>
      </w:tr>
    </w:tbl>
    <w:p w14:paraId="3B03FEE1" w14:textId="77777777" w:rsidR="00BC71E6" w:rsidRPr="00B55C6E" w:rsidRDefault="00BC71E6" w:rsidP="00E1189E">
      <w:pPr>
        <w:spacing w:before="240" w:after="0" w:line="360" w:lineRule="auto"/>
        <w:jc w:val="center"/>
        <w:rPr>
          <w:i/>
          <w:iCs/>
          <w:sz w:val="20"/>
          <w:szCs w:val="20"/>
          <w:lang w:val="en-US"/>
        </w:rPr>
      </w:pPr>
      <w:r w:rsidRPr="00B55C6E">
        <w:rPr>
          <w:b/>
          <w:bCs/>
          <w:i/>
          <w:iCs/>
          <w:sz w:val="20"/>
          <w:szCs w:val="20"/>
          <w:lang w:val="en-US"/>
        </w:rPr>
        <w:t>Source</w:t>
      </w:r>
      <w:r w:rsidRPr="00B55C6E">
        <w:rPr>
          <w:i/>
          <w:iCs/>
          <w:sz w:val="20"/>
          <w:szCs w:val="20"/>
          <w:lang w:val="en-US"/>
        </w:rPr>
        <w:t xml:space="preserve">: Compiled from Das (2010), </w:t>
      </w:r>
      <w:proofErr w:type="spellStart"/>
      <w:r w:rsidRPr="00B55C6E">
        <w:rPr>
          <w:i/>
          <w:iCs/>
          <w:sz w:val="20"/>
          <w:szCs w:val="20"/>
          <w:lang w:val="en-US"/>
        </w:rPr>
        <w:t>Surajwancy</w:t>
      </w:r>
      <w:proofErr w:type="spellEnd"/>
      <w:r w:rsidRPr="00B55C6E">
        <w:rPr>
          <w:i/>
          <w:iCs/>
          <w:sz w:val="20"/>
          <w:szCs w:val="20"/>
          <w:lang w:val="en-US"/>
        </w:rPr>
        <w:t xml:space="preserve"> and Kulkarni (2024), Zaveri and Miguel (2023), Government of Gujarat (2024), and Ministry of MSME (2024).</w:t>
      </w:r>
    </w:p>
    <w:p w14:paraId="2355D3FC" w14:textId="0A2B5C7F" w:rsidR="00BC71E6" w:rsidRPr="00BC71E6" w:rsidRDefault="00C5177C" w:rsidP="00E1189E">
      <w:pPr>
        <w:spacing w:before="240" w:after="0" w:line="360" w:lineRule="auto"/>
        <w:jc w:val="both"/>
        <w:rPr>
          <w:lang w:val="en-US"/>
        </w:rPr>
      </w:pPr>
      <w:r>
        <w:rPr>
          <w:lang w:val="en-US"/>
        </w:rPr>
        <w:t xml:space="preserve">The above </w:t>
      </w:r>
      <w:r w:rsidR="00BC71E6" w:rsidRPr="00BC71E6">
        <w:rPr>
          <w:lang w:val="en-US"/>
        </w:rPr>
        <w:t>Table 3 makes it clear that globalization has a dual effect on Gujarat’s SMEs. It expands market opportunities and encourages modernization, but it also increases competitive pressure, technology dependence, compliance burden, and business vulnerability, especially for smaller firms.</w:t>
      </w:r>
    </w:p>
    <w:p w14:paraId="2EB220A6" w14:textId="1762A0C4" w:rsidR="00BC71E6" w:rsidRPr="00775304" w:rsidRDefault="00775304" w:rsidP="00E1189E">
      <w:pPr>
        <w:spacing w:before="240" w:after="0" w:line="360" w:lineRule="auto"/>
        <w:jc w:val="both"/>
        <w:rPr>
          <w:b/>
          <w:bCs/>
          <w:lang w:val="en-US"/>
        </w:rPr>
      </w:pPr>
      <w:r w:rsidRPr="00775304">
        <w:rPr>
          <w:b/>
          <w:bCs/>
          <w:lang w:val="en-US"/>
        </w:rPr>
        <w:t>4.1 MARKET EXPANSION AND COMPETITIVE PRESSURE</w:t>
      </w:r>
    </w:p>
    <w:p w14:paraId="029B3954" w14:textId="79B8188A" w:rsidR="00BC71E6" w:rsidRPr="00BC71E6" w:rsidRDefault="00BC71E6" w:rsidP="00E1189E">
      <w:pPr>
        <w:spacing w:before="240" w:after="0" w:line="360" w:lineRule="auto"/>
        <w:jc w:val="both"/>
        <w:rPr>
          <w:lang w:val="en-US"/>
        </w:rPr>
      </w:pPr>
      <w:r w:rsidRPr="00BC71E6">
        <w:rPr>
          <w:lang w:val="en-US"/>
        </w:rPr>
        <w:t xml:space="preserve">Globalization has widened market opportunities for Gujarat’s SMEs by increasing access to larger domestic and international markets. The state’s export orientation, industrial clusters, and logistics network create </w:t>
      </w:r>
      <w:r w:rsidR="00981390" w:rsidRPr="00BC71E6">
        <w:rPr>
          <w:lang w:val="en-US"/>
        </w:rPr>
        <w:t>favorable</w:t>
      </w:r>
      <w:r w:rsidRPr="00BC71E6">
        <w:rPr>
          <w:lang w:val="en-US"/>
        </w:rPr>
        <w:t xml:space="preserve"> conditions for SMEs to participate in supply chains and expand beyond local demand. However, the same process has also intensified competition. SMEs now face pressure to improve cost efficiency, product quality, delivery performance, and customer responsiveness in order to remain competitive in a more open market environment.</w:t>
      </w:r>
    </w:p>
    <w:p w14:paraId="17F307C3" w14:textId="497B1770" w:rsidR="00BC71E6" w:rsidRPr="00775304" w:rsidRDefault="00775304" w:rsidP="00E1189E">
      <w:pPr>
        <w:spacing w:before="240" w:after="0" w:line="360" w:lineRule="auto"/>
        <w:jc w:val="both"/>
        <w:rPr>
          <w:b/>
          <w:bCs/>
          <w:lang w:val="en-US"/>
        </w:rPr>
      </w:pPr>
      <w:r w:rsidRPr="00775304">
        <w:rPr>
          <w:b/>
          <w:bCs/>
          <w:lang w:val="en-US"/>
        </w:rPr>
        <w:t>4.2 TECHNOLOGY, PRODUCTIVITY AND QUALITY ADAPTATION</w:t>
      </w:r>
    </w:p>
    <w:p w14:paraId="617D78D1" w14:textId="77777777" w:rsidR="00BC71E6" w:rsidRPr="00BC71E6" w:rsidRDefault="00BC71E6" w:rsidP="00E1189E">
      <w:pPr>
        <w:spacing w:before="240" w:after="0" w:line="360" w:lineRule="auto"/>
        <w:jc w:val="both"/>
        <w:rPr>
          <w:lang w:val="en-US"/>
        </w:rPr>
      </w:pPr>
      <w:r w:rsidRPr="00BC71E6">
        <w:rPr>
          <w:lang w:val="en-US"/>
        </w:rPr>
        <w:t>Globalization has increased the importance of technology adoption, digitalization, and quality improvement in the SME sector. Enterprises are increasingly expected to adopt digital business systems, improve productivity, and maintain quality standards to meet market requirements. For Gujarat’s SMEs, this creates opportunities for modernization and business expansion, but it also imposes financial and managerial pressure, particularly on smaller units with limited technological capability.</w:t>
      </w:r>
    </w:p>
    <w:p w14:paraId="2590C484" w14:textId="0447F509" w:rsidR="00BC71E6" w:rsidRPr="00775304" w:rsidRDefault="00775304" w:rsidP="00E1189E">
      <w:pPr>
        <w:spacing w:before="240" w:after="0" w:line="360" w:lineRule="auto"/>
        <w:jc w:val="both"/>
        <w:rPr>
          <w:b/>
          <w:bCs/>
          <w:lang w:val="en-US"/>
        </w:rPr>
      </w:pPr>
      <w:r w:rsidRPr="00775304">
        <w:rPr>
          <w:b/>
          <w:bCs/>
          <w:lang w:val="en-US"/>
        </w:rPr>
        <w:lastRenderedPageBreak/>
        <w:t>4.3 EMPLOYMENT AND STRUCTURAL CHALLENGES</w:t>
      </w:r>
    </w:p>
    <w:p w14:paraId="1EB3B2C7" w14:textId="3DCFC695" w:rsidR="00BC71E6" w:rsidRPr="00A73AEE" w:rsidRDefault="00BC71E6" w:rsidP="00E1189E">
      <w:pPr>
        <w:spacing w:before="240" w:after="0" w:line="360" w:lineRule="auto"/>
        <w:jc w:val="both"/>
        <w:rPr>
          <w:lang w:val="en-US"/>
        </w:rPr>
      </w:pPr>
      <w:r w:rsidRPr="00BC71E6">
        <w:rPr>
          <w:lang w:val="en-US"/>
        </w:rPr>
        <w:t>The impact of globalization on employment in SMEs is mixed. Growth-oriented enterprises may generate employment through market expansion and diversification, while weaker firms may face stagnation under competitive pressure. At the same time, structural constraints such as limited access to finance, delayed payments, compliance costs, and exposure to external market shocks continue to affect the resilience of SMEs. Therefore, the overall effect of globalization depends not only on market opportunity but also on the capacity of SMEs to adapt and sustain themselves in a changing business environment.</w:t>
      </w:r>
    </w:p>
    <w:p w14:paraId="55A0BEC9" w14:textId="0D5D3496" w:rsidR="00A73AEE" w:rsidRPr="00D71665" w:rsidRDefault="00ED3F93" w:rsidP="00E1189E">
      <w:pPr>
        <w:spacing w:before="240" w:after="0" w:line="360" w:lineRule="auto"/>
        <w:jc w:val="both"/>
        <w:rPr>
          <w:b/>
          <w:bCs/>
          <w:sz w:val="28"/>
          <w:szCs w:val="28"/>
          <w:lang w:val="en-US"/>
        </w:rPr>
      </w:pPr>
      <w:r w:rsidRPr="00D71665">
        <w:rPr>
          <w:b/>
          <w:bCs/>
          <w:sz w:val="28"/>
          <w:szCs w:val="28"/>
          <w:lang w:val="en-US"/>
        </w:rPr>
        <w:t>5. MAJOR FINDINGS AND POLICY IMPLICATIONS</w:t>
      </w:r>
    </w:p>
    <w:p w14:paraId="09F0DE7B" w14:textId="77777777" w:rsidR="006C1EE2" w:rsidRPr="006C1EE2" w:rsidRDefault="006C1EE2" w:rsidP="00E1189E">
      <w:pPr>
        <w:spacing w:before="240" w:after="0" w:line="360" w:lineRule="auto"/>
        <w:jc w:val="both"/>
        <w:rPr>
          <w:lang w:val="en-US"/>
        </w:rPr>
      </w:pPr>
      <w:r w:rsidRPr="006C1EE2">
        <w:rPr>
          <w:lang w:val="en-US"/>
        </w:rPr>
        <w:t>The study highlights the following major findings:</w:t>
      </w:r>
    </w:p>
    <w:p w14:paraId="7893C35C" w14:textId="52B819CB" w:rsidR="006C1EE2" w:rsidRPr="006C1EE2" w:rsidRDefault="006C1EE2" w:rsidP="00E1189E">
      <w:pPr>
        <w:pStyle w:val="ListParagraph"/>
        <w:numPr>
          <w:ilvl w:val="0"/>
          <w:numId w:val="8"/>
        </w:numPr>
        <w:spacing w:before="240" w:after="0" w:line="360" w:lineRule="auto"/>
        <w:jc w:val="both"/>
        <w:rPr>
          <w:lang w:val="en-US"/>
        </w:rPr>
      </w:pPr>
      <w:r w:rsidRPr="006C1EE2">
        <w:rPr>
          <w:lang w:val="en-US"/>
        </w:rPr>
        <w:t>Gujarat has a large and industrially significant MSME base, but the sector is heavily dominated by micro enterprises, which are more vulnerable to global market pressures.</w:t>
      </w:r>
    </w:p>
    <w:p w14:paraId="57BAA6D8" w14:textId="4AF793E0" w:rsidR="006C1EE2" w:rsidRPr="006C1EE2" w:rsidRDefault="006C1EE2" w:rsidP="00E1189E">
      <w:pPr>
        <w:pStyle w:val="ListParagraph"/>
        <w:numPr>
          <w:ilvl w:val="0"/>
          <w:numId w:val="8"/>
        </w:numPr>
        <w:spacing w:before="240" w:after="0" w:line="360" w:lineRule="auto"/>
        <w:jc w:val="both"/>
        <w:rPr>
          <w:lang w:val="en-US"/>
        </w:rPr>
      </w:pPr>
      <w:r w:rsidRPr="006C1EE2">
        <w:rPr>
          <w:lang w:val="en-US"/>
        </w:rPr>
        <w:t>Globalization has expanded market opportunities for SMEs through wider market access, export potential, and participation in supply chains.</w:t>
      </w:r>
    </w:p>
    <w:p w14:paraId="2E9F8137" w14:textId="410A7A98" w:rsidR="006C1EE2" w:rsidRPr="006C1EE2" w:rsidRDefault="006C1EE2" w:rsidP="00E1189E">
      <w:pPr>
        <w:pStyle w:val="ListParagraph"/>
        <w:numPr>
          <w:ilvl w:val="0"/>
          <w:numId w:val="8"/>
        </w:numPr>
        <w:spacing w:before="240" w:after="0" w:line="360" w:lineRule="auto"/>
        <w:jc w:val="both"/>
        <w:rPr>
          <w:lang w:val="en-US"/>
        </w:rPr>
      </w:pPr>
      <w:r w:rsidRPr="006C1EE2">
        <w:rPr>
          <w:lang w:val="en-US"/>
        </w:rPr>
        <w:t>At the same time, globalization has intensified competition and increased pressure on SMEs to improve quality, efficiency, and responsiveness.</w:t>
      </w:r>
    </w:p>
    <w:p w14:paraId="382CDF2B" w14:textId="156B63B9" w:rsidR="006C1EE2" w:rsidRPr="006C1EE2" w:rsidRDefault="006C1EE2" w:rsidP="00E1189E">
      <w:pPr>
        <w:pStyle w:val="ListParagraph"/>
        <w:numPr>
          <w:ilvl w:val="0"/>
          <w:numId w:val="8"/>
        </w:numPr>
        <w:spacing w:before="240" w:after="0" w:line="360" w:lineRule="auto"/>
        <w:jc w:val="both"/>
        <w:rPr>
          <w:lang w:val="en-US"/>
        </w:rPr>
      </w:pPr>
      <w:r w:rsidRPr="006C1EE2">
        <w:rPr>
          <w:lang w:val="en-US"/>
        </w:rPr>
        <w:t>Technology adoption and digitalization have become important conditions for competitiveness in a globalized business environment.</w:t>
      </w:r>
    </w:p>
    <w:p w14:paraId="2C7A3356" w14:textId="27869C83" w:rsidR="006C1EE2" w:rsidRPr="006C1EE2" w:rsidRDefault="006C1EE2" w:rsidP="00E1189E">
      <w:pPr>
        <w:pStyle w:val="ListParagraph"/>
        <w:numPr>
          <w:ilvl w:val="0"/>
          <w:numId w:val="8"/>
        </w:numPr>
        <w:spacing w:before="240" w:after="0" w:line="360" w:lineRule="auto"/>
        <w:jc w:val="both"/>
        <w:rPr>
          <w:lang w:val="en-US"/>
        </w:rPr>
      </w:pPr>
      <w:r w:rsidRPr="006C1EE2">
        <w:rPr>
          <w:lang w:val="en-US"/>
        </w:rPr>
        <w:t>Many SMEs continue to face structural constraints such as limited finance, compliance burden, and weaker technological capability.</w:t>
      </w:r>
    </w:p>
    <w:p w14:paraId="6710455A" w14:textId="17225B35" w:rsidR="006C1EE2" w:rsidRPr="006C1EE2" w:rsidRDefault="006C1EE2" w:rsidP="00E1189E">
      <w:pPr>
        <w:pStyle w:val="ListParagraph"/>
        <w:numPr>
          <w:ilvl w:val="0"/>
          <w:numId w:val="8"/>
        </w:numPr>
        <w:spacing w:before="240" w:after="0" w:line="360" w:lineRule="auto"/>
        <w:jc w:val="both"/>
        <w:rPr>
          <w:lang w:val="en-US"/>
        </w:rPr>
      </w:pPr>
      <w:r w:rsidRPr="006C1EE2">
        <w:rPr>
          <w:lang w:val="en-US"/>
        </w:rPr>
        <w:t>The benefits of globalization are therefore uneven and depend largely on the preparedness and adaptability of enterprises.</w:t>
      </w:r>
    </w:p>
    <w:p w14:paraId="76418919" w14:textId="01A50CD2" w:rsidR="006C1EE2" w:rsidRPr="00E52DBD" w:rsidRDefault="005E532B" w:rsidP="00E1189E">
      <w:pPr>
        <w:spacing w:before="240" w:after="0" w:line="360" w:lineRule="auto"/>
        <w:jc w:val="both"/>
        <w:rPr>
          <w:b/>
          <w:bCs/>
          <w:lang w:val="en-US"/>
        </w:rPr>
      </w:pPr>
      <w:r>
        <w:rPr>
          <w:b/>
          <w:bCs/>
          <w:lang w:val="en-US"/>
        </w:rPr>
        <w:t xml:space="preserve">5.1 </w:t>
      </w:r>
      <w:r w:rsidR="00E52DBD" w:rsidRPr="00E52DBD">
        <w:rPr>
          <w:b/>
          <w:bCs/>
          <w:lang w:val="en-US"/>
        </w:rPr>
        <w:t>POLICY IMPLICATIONS</w:t>
      </w:r>
    </w:p>
    <w:p w14:paraId="4B358A81" w14:textId="08A8791B" w:rsidR="006C1EE2" w:rsidRDefault="006C1EE2" w:rsidP="00E1189E">
      <w:pPr>
        <w:spacing w:before="240" w:after="0" w:line="360" w:lineRule="auto"/>
        <w:jc w:val="both"/>
        <w:rPr>
          <w:lang w:val="en-US"/>
        </w:rPr>
      </w:pPr>
      <w:r w:rsidRPr="006C1EE2">
        <w:rPr>
          <w:lang w:val="en-US"/>
        </w:rPr>
        <w:t>The findings suggest the need for stronger policy support in four areas: technology upgradation, easier access to finance, market and export facilitation, and digital capability development. In addition, cluster-based support systems and quality improvement assistance can help smaller firms strengthen their competitiveness in a globalized environment.</w:t>
      </w:r>
    </w:p>
    <w:p w14:paraId="423AC418" w14:textId="6381AAE7" w:rsidR="00F65426" w:rsidRDefault="00F65426" w:rsidP="00E1189E">
      <w:pPr>
        <w:spacing w:before="240" w:after="0" w:line="360" w:lineRule="auto"/>
        <w:jc w:val="both"/>
        <w:rPr>
          <w:lang w:val="en-US"/>
        </w:rPr>
      </w:pPr>
    </w:p>
    <w:p w14:paraId="00864620" w14:textId="77777777" w:rsidR="00F65426" w:rsidRPr="006C1EE2" w:rsidRDefault="00F65426" w:rsidP="00E1189E">
      <w:pPr>
        <w:spacing w:before="240" w:after="0" w:line="360" w:lineRule="auto"/>
        <w:jc w:val="both"/>
        <w:rPr>
          <w:lang w:val="en-US"/>
        </w:rPr>
      </w:pPr>
    </w:p>
    <w:p w14:paraId="600F4B9B" w14:textId="425E9175" w:rsidR="006C1EE2" w:rsidRPr="00E52DBD" w:rsidRDefault="00E52DBD" w:rsidP="00E1189E">
      <w:pPr>
        <w:spacing w:before="240" w:after="0" w:line="360" w:lineRule="auto"/>
        <w:jc w:val="both"/>
        <w:rPr>
          <w:b/>
          <w:bCs/>
          <w:sz w:val="28"/>
          <w:szCs w:val="28"/>
          <w:lang w:val="en-US"/>
        </w:rPr>
      </w:pPr>
      <w:r w:rsidRPr="00E52DBD">
        <w:rPr>
          <w:b/>
          <w:bCs/>
          <w:sz w:val="28"/>
          <w:szCs w:val="28"/>
          <w:lang w:val="en-US"/>
        </w:rPr>
        <w:lastRenderedPageBreak/>
        <w:t>6. CONCLUSION</w:t>
      </w:r>
    </w:p>
    <w:p w14:paraId="226BB8DF" w14:textId="4B297D0D" w:rsidR="001D3217" w:rsidRPr="001D3217" w:rsidRDefault="001D3217" w:rsidP="00E1189E">
      <w:pPr>
        <w:spacing w:before="240" w:after="0" w:line="360" w:lineRule="auto"/>
        <w:jc w:val="both"/>
        <w:rPr>
          <w:lang w:val="en-US"/>
        </w:rPr>
      </w:pPr>
      <w:r w:rsidRPr="001D3217">
        <w:rPr>
          <w:lang w:val="en-US"/>
        </w:rPr>
        <w:t xml:space="preserve">The present study concludes that globalization had a significant and multidimensional impact on small and medium enterprises in Gujarat. It has expanded market opportunities, increased the scope for export participation, and encouraged SMEs to improve productivity, quality, and technological capability. In a state such as Gujarat, where industrial clusters, entrepreneurial activity, and trade orientation are comparatively strong, globalization has created </w:t>
      </w:r>
      <w:r w:rsidR="009B7226" w:rsidRPr="001D3217">
        <w:rPr>
          <w:lang w:val="en-US"/>
        </w:rPr>
        <w:t>favorable</w:t>
      </w:r>
      <w:r w:rsidRPr="001D3217">
        <w:rPr>
          <w:lang w:val="en-US"/>
        </w:rPr>
        <w:t xml:space="preserve"> conditions for business expansion and integration with wider markets.</w:t>
      </w:r>
    </w:p>
    <w:p w14:paraId="19A0162F" w14:textId="77777777" w:rsidR="001D3217" w:rsidRPr="001D3217" w:rsidRDefault="001D3217" w:rsidP="00E1189E">
      <w:pPr>
        <w:spacing w:before="240" w:after="0" w:line="360" w:lineRule="auto"/>
        <w:jc w:val="both"/>
        <w:rPr>
          <w:lang w:val="en-US"/>
        </w:rPr>
      </w:pPr>
      <w:r w:rsidRPr="001D3217">
        <w:rPr>
          <w:lang w:val="en-US"/>
        </w:rPr>
        <w:t>At the same time, the benefits of globalization have not been equally distributed across all enterprises. A large share of Gujarat’s MSME sector consists of micro and small firms that continue to face constraints relating to finance, technology adoption, compliance burden, and market resilience. As a result, globalization has also intensified competitive pressure and exposed many SMEs to operational and financial vulnerability.</w:t>
      </w:r>
    </w:p>
    <w:p w14:paraId="306C93A4" w14:textId="2D7FD461" w:rsidR="00A73AEE" w:rsidRDefault="001D3217" w:rsidP="00E1189E">
      <w:pPr>
        <w:spacing w:before="240" w:after="0" w:line="360" w:lineRule="auto"/>
        <w:jc w:val="both"/>
        <w:rPr>
          <w:lang w:val="en-US"/>
        </w:rPr>
      </w:pPr>
      <w:r w:rsidRPr="001D3217">
        <w:rPr>
          <w:lang w:val="en-US"/>
        </w:rPr>
        <w:t>Therefore, the impact of globalization on Gujarat’s SMEs may be described as both enabling and challenging. It offers important opportunities for growth, competitiveness, and modernization, but these opportunities can be effectively utilized only when enterprises possess the capacity to adapt to changing market conditions. The study suggests that the long-term gains of globalization for Gujarat’s SMEs will depend on stronger policy support in areas such as technology upgradation, digital capability, finance, market development, and cluster-based assistance.</w:t>
      </w:r>
    </w:p>
    <w:p w14:paraId="784C3A91" w14:textId="77777777" w:rsidR="00BD6460" w:rsidRDefault="00BD6460" w:rsidP="00E1189E">
      <w:pPr>
        <w:spacing w:before="240" w:after="0" w:line="360" w:lineRule="auto"/>
        <w:jc w:val="both"/>
        <w:rPr>
          <w:lang w:val="en-US"/>
        </w:rPr>
      </w:pPr>
    </w:p>
    <w:p w14:paraId="1E22305A" w14:textId="01E44E72" w:rsidR="00BD6460" w:rsidRDefault="00BD6460" w:rsidP="00E1189E">
      <w:pPr>
        <w:spacing w:before="240" w:after="0" w:line="360" w:lineRule="auto"/>
        <w:jc w:val="both"/>
        <w:rPr>
          <w:lang w:val="en-US"/>
        </w:rPr>
      </w:pPr>
    </w:p>
    <w:p w14:paraId="2EA214B3" w14:textId="1B00F418" w:rsidR="00011FC8" w:rsidRDefault="00011FC8" w:rsidP="00E1189E">
      <w:pPr>
        <w:spacing w:before="240" w:after="0" w:line="360" w:lineRule="auto"/>
        <w:jc w:val="both"/>
        <w:rPr>
          <w:lang w:val="en-US"/>
        </w:rPr>
      </w:pPr>
    </w:p>
    <w:p w14:paraId="0EA0F7C4" w14:textId="504DD2C6" w:rsidR="00011FC8" w:rsidRDefault="00011FC8" w:rsidP="00E1189E">
      <w:pPr>
        <w:spacing w:before="240" w:after="0" w:line="360" w:lineRule="auto"/>
        <w:jc w:val="both"/>
        <w:rPr>
          <w:lang w:val="en-US"/>
        </w:rPr>
      </w:pPr>
    </w:p>
    <w:p w14:paraId="549BD516" w14:textId="794AA10E" w:rsidR="00011FC8" w:rsidRDefault="00011FC8" w:rsidP="00E1189E">
      <w:pPr>
        <w:spacing w:before="240" w:after="0" w:line="360" w:lineRule="auto"/>
        <w:jc w:val="both"/>
        <w:rPr>
          <w:lang w:val="en-US"/>
        </w:rPr>
      </w:pPr>
    </w:p>
    <w:p w14:paraId="3F117DC9" w14:textId="1D1370D9" w:rsidR="00011FC8" w:rsidRDefault="00011FC8" w:rsidP="00E1189E">
      <w:pPr>
        <w:spacing w:before="240" w:after="0" w:line="360" w:lineRule="auto"/>
        <w:jc w:val="both"/>
        <w:rPr>
          <w:lang w:val="en-US"/>
        </w:rPr>
      </w:pPr>
    </w:p>
    <w:p w14:paraId="0DDCECBB" w14:textId="6F7288BD" w:rsidR="00011FC8" w:rsidRDefault="00011FC8" w:rsidP="00E1189E">
      <w:pPr>
        <w:spacing w:before="240" w:after="0" w:line="360" w:lineRule="auto"/>
        <w:jc w:val="both"/>
        <w:rPr>
          <w:lang w:val="en-US"/>
        </w:rPr>
      </w:pPr>
    </w:p>
    <w:p w14:paraId="17F4AD74" w14:textId="77777777" w:rsidR="00011FC8" w:rsidRDefault="00011FC8" w:rsidP="00E1189E">
      <w:pPr>
        <w:spacing w:before="240" w:after="0" w:line="360" w:lineRule="auto"/>
        <w:jc w:val="both"/>
        <w:rPr>
          <w:lang w:val="en-US"/>
        </w:rPr>
      </w:pPr>
    </w:p>
    <w:p w14:paraId="0E1B1CDB" w14:textId="583D1B3A" w:rsidR="00BD6460" w:rsidRPr="00841FFE" w:rsidRDefault="00841FFE" w:rsidP="00E1189E">
      <w:pPr>
        <w:spacing w:before="240" w:after="0" w:line="360" w:lineRule="auto"/>
        <w:jc w:val="both"/>
        <w:rPr>
          <w:b/>
          <w:bCs/>
          <w:i/>
          <w:iCs/>
          <w:lang w:val="en-US"/>
        </w:rPr>
      </w:pPr>
      <w:r w:rsidRPr="00841FFE">
        <w:rPr>
          <w:b/>
          <w:bCs/>
          <w:i/>
          <w:iCs/>
          <w:lang w:val="en-US"/>
        </w:rPr>
        <w:lastRenderedPageBreak/>
        <w:t>Reference:</w:t>
      </w:r>
    </w:p>
    <w:p w14:paraId="333B410D" w14:textId="1B07CA12" w:rsidR="00BD6460" w:rsidRPr="00604CE6" w:rsidRDefault="00BD6460" w:rsidP="00E1189E">
      <w:pPr>
        <w:pStyle w:val="ListParagraph"/>
        <w:numPr>
          <w:ilvl w:val="0"/>
          <w:numId w:val="9"/>
        </w:numPr>
        <w:spacing w:before="240" w:after="0" w:line="360" w:lineRule="auto"/>
        <w:rPr>
          <w:lang w:val="en-US"/>
        </w:rPr>
      </w:pPr>
      <w:r w:rsidRPr="00604CE6">
        <w:rPr>
          <w:lang w:val="en-US"/>
        </w:rPr>
        <w:t xml:space="preserve">Das, K. (2010). Micro, small and medium enterprises in India: The era of reforms. Gujarat Institute of Development Research. </w:t>
      </w:r>
      <w:hyperlink r:id="rId5" w:history="1">
        <w:r w:rsidR="00A9065A" w:rsidRPr="00515285">
          <w:rPr>
            <w:rStyle w:val="Hyperlink"/>
            <w:lang w:val="en-US"/>
          </w:rPr>
          <w:t>https://gidr.ac.in/pdf/Working%20Paper%20197.pdf</w:t>
        </w:r>
      </w:hyperlink>
      <w:r w:rsidR="00A9065A">
        <w:rPr>
          <w:lang w:val="en-US"/>
        </w:rPr>
        <w:t xml:space="preserve"> </w:t>
      </w:r>
    </w:p>
    <w:p w14:paraId="033B6D63" w14:textId="3DAD54C4" w:rsidR="00BD6460" w:rsidRPr="00604CE6" w:rsidRDefault="00BD6460" w:rsidP="00E1189E">
      <w:pPr>
        <w:pStyle w:val="ListParagraph"/>
        <w:numPr>
          <w:ilvl w:val="0"/>
          <w:numId w:val="9"/>
        </w:numPr>
        <w:spacing w:before="240" w:after="0" w:line="360" w:lineRule="auto"/>
        <w:rPr>
          <w:lang w:val="en-US"/>
        </w:rPr>
      </w:pPr>
      <w:r w:rsidRPr="00604CE6">
        <w:rPr>
          <w:lang w:val="en-US"/>
        </w:rPr>
        <w:t xml:space="preserve">Government of Gujarat. (2020). Gujarat industrial policy 2020. Industries and Mines Department, Government of Gujarat. </w:t>
      </w:r>
      <w:hyperlink r:id="rId6" w:history="1">
        <w:r w:rsidR="00A9065A" w:rsidRPr="00515285">
          <w:rPr>
            <w:rStyle w:val="Hyperlink"/>
            <w:lang w:val="en-US"/>
          </w:rPr>
          <w:t>https://ic.gujarat.gov.in/documents/policy/industrial-policy202029082020051704.pdf</w:t>
        </w:r>
      </w:hyperlink>
      <w:r w:rsidR="00A9065A">
        <w:rPr>
          <w:lang w:val="en-US"/>
        </w:rPr>
        <w:t xml:space="preserve"> </w:t>
      </w:r>
    </w:p>
    <w:p w14:paraId="19E02464" w14:textId="71FCCA59" w:rsidR="00BD6460" w:rsidRPr="00604CE6" w:rsidRDefault="00BD6460" w:rsidP="00E1189E">
      <w:pPr>
        <w:pStyle w:val="ListParagraph"/>
        <w:numPr>
          <w:ilvl w:val="0"/>
          <w:numId w:val="9"/>
        </w:numPr>
        <w:spacing w:before="240" w:after="0" w:line="360" w:lineRule="auto"/>
        <w:rPr>
          <w:lang w:val="en-US"/>
        </w:rPr>
      </w:pPr>
      <w:r w:rsidRPr="00604CE6">
        <w:rPr>
          <w:lang w:val="en-US"/>
        </w:rPr>
        <w:t xml:space="preserve">Government of Gujarat. (2024). State implementation plan under Raising and Accelerating MSME Performance (RAMP): Gujarat. </w:t>
      </w:r>
      <w:hyperlink r:id="rId7" w:history="1">
        <w:r w:rsidR="00A9065A" w:rsidRPr="00515285">
          <w:rPr>
            <w:rStyle w:val="Hyperlink"/>
            <w:lang w:val="en-US"/>
          </w:rPr>
          <w:t>https://ramp.msme.gov.in/ramp/pdf-documents/sip-states/gujarat.pdf</w:t>
        </w:r>
      </w:hyperlink>
      <w:r w:rsidR="00A9065A">
        <w:rPr>
          <w:lang w:val="en-US"/>
        </w:rPr>
        <w:t xml:space="preserve"> </w:t>
      </w:r>
    </w:p>
    <w:p w14:paraId="46E0D75D" w14:textId="5B4D5C3C" w:rsidR="00BD6460" w:rsidRPr="00604CE6" w:rsidRDefault="00BD6460" w:rsidP="00E1189E">
      <w:pPr>
        <w:pStyle w:val="ListParagraph"/>
        <w:numPr>
          <w:ilvl w:val="0"/>
          <w:numId w:val="9"/>
        </w:numPr>
        <w:spacing w:before="240" w:after="0" w:line="360" w:lineRule="auto"/>
        <w:rPr>
          <w:lang w:val="en-US"/>
        </w:rPr>
      </w:pPr>
      <w:r w:rsidRPr="00604CE6">
        <w:rPr>
          <w:lang w:val="en-US"/>
        </w:rPr>
        <w:t xml:space="preserve">Gujarat State Productivity and Management Association. (2025). MSME handbook Ahmedabad 2025–26. </w:t>
      </w:r>
      <w:hyperlink r:id="rId8" w:history="1">
        <w:r w:rsidR="00A9065A" w:rsidRPr="00515285">
          <w:rPr>
            <w:rStyle w:val="Hyperlink"/>
            <w:lang w:val="en-US"/>
          </w:rPr>
          <w:t>https://www.gspma.in/public_assets/img/documentation/HANDBOOK%20AHMEDABAD.pdf</w:t>
        </w:r>
      </w:hyperlink>
      <w:r w:rsidR="00A9065A">
        <w:rPr>
          <w:lang w:val="en-US"/>
        </w:rPr>
        <w:t xml:space="preserve"> </w:t>
      </w:r>
    </w:p>
    <w:p w14:paraId="3AB2DCC2" w14:textId="637B279A" w:rsidR="00BD6460" w:rsidRPr="00604CE6" w:rsidRDefault="00BD6460" w:rsidP="00E1189E">
      <w:pPr>
        <w:pStyle w:val="ListParagraph"/>
        <w:numPr>
          <w:ilvl w:val="0"/>
          <w:numId w:val="9"/>
        </w:numPr>
        <w:spacing w:before="240" w:after="0" w:line="360" w:lineRule="auto"/>
        <w:rPr>
          <w:lang w:val="en-US"/>
        </w:rPr>
      </w:pPr>
      <w:r w:rsidRPr="00604CE6">
        <w:rPr>
          <w:lang w:val="en-US"/>
        </w:rPr>
        <w:t xml:space="preserve">Ministry of Micro, Small and Medium Enterprises. (2024). Annual report 2024–25. Government of India. </w:t>
      </w:r>
      <w:hyperlink r:id="rId9" w:history="1">
        <w:r w:rsidR="00A9065A" w:rsidRPr="00515285">
          <w:rPr>
            <w:rStyle w:val="Hyperlink"/>
            <w:lang w:val="en-US"/>
          </w:rPr>
          <w:t>https://msme.gov.in/sites/default/files/MSME-ANNUAL-REPORT-2024-25-ENGLISH.pdf</w:t>
        </w:r>
      </w:hyperlink>
      <w:r w:rsidR="00A9065A">
        <w:rPr>
          <w:lang w:val="en-US"/>
        </w:rPr>
        <w:t xml:space="preserve"> </w:t>
      </w:r>
    </w:p>
    <w:p w14:paraId="7ACBCD5F" w14:textId="6DBB6F19" w:rsidR="00BD6460" w:rsidRPr="00604CE6" w:rsidRDefault="00BD6460" w:rsidP="00E1189E">
      <w:pPr>
        <w:pStyle w:val="ListParagraph"/>
        <w:numPr>
          <w:ilvl w:val="0"/>
          <w:numId w:val="9"/>
        </w:numPr>
        <w:spacing w:before="240" w:after="0" w:line="360" w:lineRule="auto"/>
        <w:rPr>
          <w:lang w:val="en-US"/>
        </w:rPr>
      </w:pPr>
      <w:proofErr w:type="spellStart"/>
      <w:r w:rsidRPr="00604CE6">
        <w:rPr>
          <w:lang w:val="en-US"/>
        </w:rPr>
        <w:t>Surajwancy</w:t>
      </w:r>
      <w:proofErr w:type="spellEnd"/>
      <w:r w:rsidRPr="00604CE6">
        <w:rPr>
          <w:lang w:val="en-US"/>
        </w:rPr>
        <w:t xml:space="preserve">, S., &amp; Kulkarni, V. (2024). </w:t>
      </w:r>
      <w:r w:rsidRPr="003D5B56">
        <w:rPr>
          <w:lang w:val="en-US"/>
        </w:rPr>
        <w:t>A study on impact of globalization on small businesses</w:t>
      </w:r>
      <w:r w:rsidRPr="00604CE6">
        <w:rPr>
          <w:lang w:val="en-US"/>
        </w:rPr>
        <w:t xml:space="preserve">. ResearchGate. </w:t>
      </w:r>
      <w:hyperlink r:id="rId10" w:history="1">
        <w:r w:rsidR="00A9065A" w:rsidRPr="00515285">
          <w:rPr>
            <w:rStyle w:val="Hyperlink"/>
            <w:lang w:val="en-US"/>
          </w:rPr>
          <w:t>https://www.researchgate.net/publication/381195329_A_Study_on_Impact_of_Globalization_on_Small_Businesses</w:t>
        </w:r>
      </w:hyperlink>
      <w:r w:rsidR="00A9065A">
        <w:rPr>
          <w:lang w:val="en-US"/>
        </w:rPr>
        <w:t xml:space="preserve"> </w:t>
      </w:r>
    </w:p>
    <w:p w14:paraId="3952C089" w14:textId="551631AF" w:rsidR="00BD6460" w:rsidRDefault="00BD6460" w:rsidP="00E1189E">
      <w:pPr>
        <w:pStyle w:val="ListParagraph"/>
        <w:numPr>
          <w:ilvl w:val="0"/>
          <w:numId w:val="9"/>
        </w:numPr>
        <w:spacing w:before="240" w:after="0" w:line="360" w:lineRule="auto"/>
        <w:rPr>
          <w:lang w:val="en-US"/>
        </w:rPr>
      </w:pPr>
      <w:r w:rsidRPr="00604CE6">
        <w:rPr>
          <w:lang w:val="en-US"/>
        </w:rPr>
        <w:t xml:space="preserve">Zaveri, B., &amp; Miguel, M. (2023). </w:t>
      </w:r>
      <w:r w:rsidRPr="003D5B56">
        <w:rPr>
          <w:lang w:val="en-US"/>
        </w:rPr>
        <w:t>Digitalization of the MSME sector in Gujarat.</w:t>
      </w:r>
      <w:r w:rsidRPr="00604CE6">
        <w:rPr>
          <w:lang w:val="en-US"/>
        </w:rPr>
        <w:t xml:space="preserve"> ResearchGate. </w:t>
      </w:r>
      <w:hyperlink r:id="rId11" w:history="1">
        <w:r w:rsidR="00A9065A" w:rsidRPr="00515285">
          <w:rPr>
            <w:rStyle w:val="Hyperlink"/>
            <w:lang w:val="en-US"/>
          </w:rPr>
          <w:t>https://www.researchgate.net/publication/370202284_DIGITALIZATION_OF_THE_MSME_SECTOR_IN_GUJARAT_Full_Text</w:t>
        </w:r>
      </w:hyperlink>
      <w:r w:rsidR="00A9065A">
        <w:rPr>
          <w:lang w:val="en-US"/>
        </w:rPr>
        <w:t xml:space="preserve"> </w:t>
      </w:r>
    </w:p>
    <w:p w14:paraId="4F7CE356" w14:textId="5BBD6BB5" w:rsidR="006C2CDD" w:rsidRDefault="006C2CDD" w:rsidP="00E1189E">
      <w:pPr>
        <w:pStyle w:val="ListParagraph"/>
        <w:numPr>
          <w:ilvl w:val="0"/>
          <w:numId w:val="9"/>
        </w:numPr>
        <w:spacing w:before="240" w:after="0" w:line="360" w:lineRule="auto"/>
        <w:rPr>
          <w:lang w:val="en-US"/>
        </w:rPr>
      </w:pPr>
      <w:r w:rsidRPr="006C2CDD">
        <w:rPr>
          <w:lang w:val="en-US"/>
        </w:rPr>
        <w:t xml:space="preserve">Joshi, Y. C., &amp; Prasad, K. S. (2016). A study of engineering SMEs in Gujarat: Prospects of sustainability and challenges to globalize in the wake of Make in India initiative. Amity Journal of Management, 4(2), 1–7. </w:t>
      </w:r>
      <w:hyperlink r:id="rId12" w:history="1">
        <w:r w:rsidR="00364E6D" w:rsidRPr="0029211A">
          <w:rPr>
            <w:rStyle w:val="Hyperlink"/>
            <w:lang w:val="en-US"/>
          </w:rPr>
          <w:t>https://www.amity.edu/gwalior/ajm/pdf/study_of_engineering.pdf</w:t>
        </w:r>
      </w:hyperlink>
      <w:r w:rsidR="00364E6D">
        <w:rPr>
          <w:lang w:val="en-US"/>
        </w:rPr>
        <w:t xml:space="preserve"> </w:t>
      </w:r>
    </w:p>
    <w:p w14:paraId="0CD9DC45" w14:textId="178F0970" w:rsidR="00364E6D" w:rsidRPr="00604CE6" w:rsidRDefault="00BD23A9" w:rsidP="00E1189E">
      <w:pPr>
        <w:pStyle w:val="ListParagraph"/>
        <w:numPr>
          <w:ilvl w:val="0"/>
          <w:numId w:val="9"/>
        </w:numPr>
        <w:spacing w:before="240" w:after="0" w:line="360" w:lineRule="auto"/>
        <w:rPr>
          <w:lang w:val="en-US"/>
        </w:rPr>
      </w:pPr>
      <w:r w:rsidRPr="00BD23A9">
        <w:rPr>
          <w:lang w:val="en-US"/>
        </w:rPr>
        <w:t xml:space="preserve">Mehta, N., &amp; </w:t>
      </w:r>
      <w:proofErr w:type="spellStart"/>
      <w:r w:rsidRPr="00BD23A9">
        <w:rPr>
          <w:lang w:val="en-US"/>
        </w:rPr>
        <w:t>Brahmbhatt</w:t>
      </w:r>
      <w:proofErr w:type="spellEnd"/>
      <w:r w:rsidRPr="00BD23A9">
        <w:rPr>
          <w:lang w:val="en-US"/>
        </w:rPr>
        <w:t>, M. (2019). An empirical study on the financial</w:t>
      </w:r>
      <w:r>
        <w:rPr>
          <w:lang w:val="en-US"/>
        </w:rPr>
        <w:t xml:space="preserve"> C</w:t>
      </w:r>
      <w:r w:rsidRPr="00BD23A9">
        <w:rPr>
          <w:lang w:val="en-US"/>
        </w:rPr>
        <w:t xml:space="preserve">ompetitiveness evaluation system of stock exchange listed SMEs of Gujarat, India. Vision: The Journal of Business Perspective, 24(4), 424–435. </w:t>
      </w:r>
      <w:hyperlink r:id="rId13" w:history="1">
        <w:r w:rsidRPr="0029211A">
          <w:rPr>
            <w:rStyle w:val="Hyperlink"/>
            <w:lang w:val="en-US"/>
          </w:rPr>
          <w:t>https://doi.org/10.1177/0970846419894752</w:t>
        </w:r>
      </w:hyperlink>
      <w:r>
        <w:rPr>
          <w:lang w:val="en-US"/>
        </w:rPr>
        <w:t xml:space="preserve"> </w:t>
      </w:r>
    </w:p>
    <w:sectPr w:rsidR="00364E6D" w:rsidRPr="00604CE6" w:rsidSect="00646355">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hruti">
    <w:altName w:val="Shruti"/>
    <w:panose1 w:val="02000500000000000000"/>
    <w:charset w:val="00"/>
    <w:family w:val="swiss"/>
    <w:pitch w:val="variable"/>
    <w:sig w:usb0="0004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4441AE"/>
    <w:multiLevelType w:val="hybridMultilevel"/>
    <w:tmpl w:val="E55E089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14C3193"/>
    <w:multiLevelType w:val="hybridMultilevel"/>
    <w:tmpl w:val="0956A73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2574BD9"/>
    <w:multiLevelType w:val="hybridMultilevel"/>
    <w:tmpl w:val="005ADEE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4CA808A4"/>
    <w:multiLevelType w:val="hybridMultilevel"/>
    <w:tmpl w:val="6616F92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58C53CC7"/>
    <w:multiLevelType w:val="hybridMultilevel"/>
    <w:tmpl w:val="2F4825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C413622"/>
    <w:multiLevelType w:val="hybridMultilevel"/>
    <w:tmpl w:val="CC847B00"/>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6C9023FB"/>
    <w:multiLevelType w:val="hybridMultilevel"/>
    <w:tmpl w:val="153E4C3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6CB1113E"/>
    <w:multiLevelType w:val="hybridMultilevel"/>
    <w:tmpl w:val="5DD087F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15:restartNumberingAfterBreak="0">
    <w:nsid w:val="7C5C2E6F"/>
    <w:multiLevelType w:val="hybridMultilevel"/>
    <w:tmpl w:val="BB589D7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7"/>
  </w:num>
  <w:num w:numId="5">
    <w:abstractNumId w:val="6"/>
  </w:num>
  <w:num w:numId="6">
    <w:abstractNumId w:val="8"/>
  </w:num>
  <w:num w:numId="7">
    <w:abstractNumId w:val="0"/>
  </w:num>
  <w:num w:numId="8">
    <w:abstractNumId w:val="4"/>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534E"/>
    <w:rsid w:val="00001CF8"/>
    <w:rsid w:val="00011FC8"/>
    <w:rsid w:val="00014E9D"/>
    <w:rsid w:val="000406DB"/>
    <w:rsid w:val="00047D81"/>
    <w:rsid w:val="000C430D"/>
    <w:rsid w:val="000C4B21"/>
    <w:rsid w:val="00172B6C"/>
    <w:rsid w:val="0017662B"/>
    <w:rsid w:val="001C606C"/>
    <w:rsid w:val="001D3217"/>
    <w:rsid w:val="00200F7F"/>
    <w:rsid w:val="0027011C"/>
    <w:rsid w:val="00291A54"/>
    <w:rsid w:val="002A1A27"/>
    <w:rsid w:val="002B0560"/>
    <w:rsid w:val="002C116E"/>
    <w:rsid w:val="0030470D"/>
    <w:rsid w:val="00316D1F"/>
    <w:rsid w:val="00327690"/>
    <w:rsid w:val="00364E6D"/>
    <w:rsid w:val="003661F5"/>
    <w:rsid w:val="003930FD"/>
    <w:rsid w:val="003B254D"/>
    <w:rsid w:val="003D5B56"/>
    <w:rsid w:val="0040617B"/>
    <w:rsid w:val="00453058"/>
    <w:rsid w:val="00516A9F"/>
    <w:rsid w:val="005654CD"/>
    <w:rsid w:val="00581637"/>
    <w:rsid w:val="005D040D"/>
    <w:rsid w:val="005D0D98"/>
    <w:rsid w:val="005E532B"/>
    <w:rsid w:val="005F3AF1"/>
    <w:rsid w:val="005F450A"/>
    <w:rsid w:val="00604CE6"/>
    <w:rsid w:val="00621DF4"/>
    <w:rsid w:val="00646355"/>
    <w:rsid w:val="006831C2"/>
    <w:rsid w:val="006836A8"/>
    <w:rsid w:val="006C1EE2"/>
    <w:rsid w:val="006C2CDD"/>
    <w:rsid w:val="006D73DD"/>
    <w:rsid w:val="006F0046"/>
    <w:rsid w:val="0073470A"/>
    <w:rsid w:val="00775304"/>
    <w:rsid w:val="007D6F4B"/>
    <w:rsid w:val="00813BD1"/>
    <w:rsid w:val="00841FFE"/>
    <w:rsid w:val="00843246"/>
    <w:rsid w:val="00872460"/>
    <w:rsid w:val="00887B57"/>
    <w:rsid w:val="008960D0"/>
    <w:rsid w:val="008E747B"/>
    <w:rsid w:val="008F29DA"/>
    <w:rsid w:val="009017B2"/>
    <w:rsid w:val="0095377C"/>
    <w:rsid w:val="00960B84"/>
    <w:rsid w:val="00981390"/>
    <w:rsid w:val="009B4A2D"/>
    <w:rsid w:val="009B534E"/>
    <w:rsid w:val="009B7226"/>
    <w:rsid w:val="009E24C7"/>
    <w:rsid w:val="009E327C"/>
    <w:rsid w:val="009E32C2"/>
    <w:rsid w:val="009F61F9"/>
    <w:rsid w:val="00A060D2"/>
    <w:rsid w:val="00A73AEE"/>
    <w:rsid w:val="00A850BD"/>
    <w:rsid w:val="00A9065A"/>
    <w:rsid w:val="00AA2D74"/>
    <w:rsid w:val="00AC78E6"/>
    <w:rsid w:val="00AD6022"/>
    <w:rsid w:val="00B175C9"/>
    <w:rsid w:val="00B233BF"/>
    <w:rsid w:val="00B42736"/>
    <w:rsid w:val="00B55C6E"/>
    <w:rsid w:val="00B60558"/>
    <w:rsid w:val="00B673AE"/>
    <w:rsid w:val="00BA3FBF"/>
    <w:rsid w:val="00BC71E6"/>
    <w:rsid w:val="00BD23A9"/>
    <w:rsid w:val="00BD6460"/>
    <w:rsid w:val="00C17F7E"/>
    <w:rsid w:val="00C46599"/>
    <w:rsid w:val="00C5177C"/>
    <w:rsid w:val="00D02D76"/>
    <w:rsid w:val="00D061A6"/>
    <w:rsid w:val="00D71665"/>
    <w:rsid w:val="00D808D8"/>
    <w:rsid w:val="00D83D8F"/>
    <w:rsid w:val="00D964AF"/>
    <w:rsid w:val="00DD2387"/>
    <w:rsid w:val="00E1189E"/>
    <w:rsid w:val="00E1226E"/>
    <w:rsid w:val="00E52DBD"/>
    <w:rsid w:val="00EB499D"/>
    <w:rsid w:val="00EC1729"/>
    <w:rsid w:val="00ED0DA4"/>
    <w:rsid w:val="00ED3F93"/>
    <w:rsid w:val="00F03C44"/>
    <w:rsid w:val="00F10CF0"/>
    <w:rsid w:val="00F11E70"/>
    <w:rsid w:val="00F32C69"/>
    <w:rsid w:val="00F65426"/>
    <w:rsid w:val="00F776D5"/>
    <w:rsid w:val="00F84D0B"/>
    <w:rsid w:val="00FB1784"/>
    <w:rsid w:val="00FD1B57"/>
    <w:rsid w:val="00FF3270"/>
  </w:rsids>
  <m:mathPr>
    <m:mathFont m:val="Cambria Math"/>
    <m:brkBin m:val="before"/>
    <m:brkBinSub m:val="--"/>
    <m:smallFrac m:val="0"/>
    <m:dispDef/>
    <m:lMargin m:val="0"/>
    <m:rMargin m:val="0"/>
    <m:defJc m:val="centerGroup"/>
    <m:wrapIndent m:val="1440"/>
    <m:intLim m:val="subSup"/>
    <m:naryLim m:val="undOvr"/>
  </m:mathPr>
  <w:themeFontLang w:val="en-IN" w:bidi="gu-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8FE6D1"/>
  <w15:chartTrackingRefBased/>
  <w15:docId w15:val="{6D023E72-2141-44C1-9CA2-E631D58C5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Shruti"/>
        <w:kern w:val="2"/>
        <w:sz w:val="24"/>
        <w:szCs w:val="24"/>
        <w:lang w:val="en-IN" w:eastAsia="en-US" w:bidi="gu-IN"/>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B534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9B534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9B534E"/>
    <w:pPr>
      <w:keepNext/>
      <w:keepLines/>
      <w:spacing w:before="160" w:after="80"/>
      <w:outlineLvl w:val="2"/>
    </w:pPr>
    <w:rPr>
      <w:rFonts w:asciiTheme="minorHAnsi" w:eastAsiaTheme="majorEastAsia" w:hAnsiTheme="min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9B534E"/>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9B534E"/>
    <w:pPr>
      <w:keepNext/>
      <w:keepLines/>
      <w:spacing w:before="80" w:after="40"/>
      <w:outlineLvl w:val="4"/>
    </w:pPr>
    <w:rPr>
      <w:rFonts w:asciiTheme="minorHAnsi" w:eastAsiaTheme="majorEastAsia" w:hAnsiTheme="minorHAnsi" w:cstheme="majorBidi"/>
      <w:color w:val="2E74B5" w:themeColor="accent1" w:themeShade="BF"/>
    </w:rPr>
  </w:style>
  <w:style w:type="paragraph" w:styleId="Heading6">
    <w:name w:val="heading 6"/>
    <w:basedOn w:val="Normal"/>
    <w:next w:val="Normal"/>
    <w:link w:val="Heading6Char"/>
    <w:uiPriority w:val="9"/>
    <w:semiHidden/>
    <w:unhideWhenUsed/>
    <w:qFormat/>
    <w:rsid w:val="009B534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B534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B534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B534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B534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9B534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9B534E"/>
    <w:rPr>
      <w:rFonts w:asciiTheme="minorHAnsi" w:eastAsiaTheme="majorEastAsia" w:hAnsiTheme="min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9B534E"/>
    <w:rPr>
      <w:rFonts w:asciiTheme="minorHAnsi" w:eastAsiaTheme="majorEastAsia" w:hAnsiTheme="minorHAnsi" w:cstheme="majorBidi"/>
      <w:i/>
      <w:iCs/>
      <w:color w:val="2E74B5" w:themeColor="accent1" w:themeShade="BF"/>
    </w:rPr>
  </w:style>
  <w:style w:type="character" w:customStyle="1" w:styleId="Heading5Char">
    <w:name w:val="Heading 5 Char"/>
    <w:basedOn w:val="DefaultParagraphFont"/>
    <w:link w:val="Heading5"/>
    <w:uiPriority w:val="9"/>
    <w:semiHidden/>
    <w:rsid w:val="009B534E"/>
    <w:rPr>
      <w:rFonts w:asciiTheme="minorHAnsi" w:eastAsiaTheme="majorEastAsia" w:hAnsiTheme="minorHAnsi" w:cstheme="majorBidi"/>
      <w:color w:val="2E74B5" w:themeColor="accent1" w:themeShade="BF"/>
    </w:rPr>
  </w:style>
  <w:style w:type="character" w:customStyle="1" w:styleId="Heading6Char">
    <w:name w:val="Heading 6 Char"/>
    <w:basedOn w:val="DefaultParagraphFont"/>
    <w:link w:val="Heading6"/>
    <w:uiPriority w:val="9"/>
    <w:semiHidden/>
    <w:rsid w:val="009B534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B534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B534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B534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B53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B53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B534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B534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B534E"/>
    <w:pPr>
      <w:spacing w:before="160"/>
      <w:jc w:val="center"/>
    </w:pPr>
    <w:rPr>
      <w:i/>
      <w:iCs/>
      <w:color w:val="404040" w:themeColor="text1" w:themeTint="BF"/>
    </w:rPr>
  </w:style>
  <w:style w:type="character" w:customStyle="1" w:styleId="QuoteChar">
    <w:name w:val="Quote Char"/>
    <w:basedOn w:val="DefaultParagraphFont"/>
    <w:link w:val="Quote"/>
    <w:uiPriority w:val="29"/>
    <w:rsid w:val="009B534E"/>
    <w:rPr>
      <w:i/>
      <w:iCs/>
      <w:color w:val="404040" w:themeColor="text1" w:themeTint="BF"/>
    </w:rPr>
  </w:style>
  <w:style w:type="paragraph" w:styleId="ListParagraph">
    <w:name w:val="List Paragraph"/>
    <w:basedOn w:val="Normal"/>
    <w:uiPriority w:val="34"/>
    <w:qFormat/>
    <w:rsid w:val="009B534E"/>
    <w:pPr>
      <w:ind w:left="720"/>
      <w:contextualSpacing/>
    </w:pPr>
  </w:style>
  <w:style w:type="character" w:styleId="IntenseEmphasis">
    <w:name w:val="Intense Emphasis"/>
    <w:basedOn w:val="DefaultParagraphFont"/>
    <w:uiPriority w:val="21"/>
    <w:qFormat/>
    <w:rsid w:val="009B534E"/>
    <w:rPr>
      <w:i/>
      <w:iCs/>
      <w:color w:val="2E74B5" w:themeColor="accent1" w:themeShade="BF"/>
    </w:rPr>
  </w:style>
  <w:style w:type="paragraph" w:styleId="IntenseQuote">
    <w:name w:val="Intense Quote"/>
    <w:basedOn w:val="Normal"/>
    <w:next w:val="Normal"/>
    <w:link w:val="IntenseQuoteChar"/>
    <w:uiPriority w:val="30"/>
    <w:qFormat/>
    <w:rsid w:val="009B534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9B534E"/>
    <w:rPr>
      <w:i/>
      <w:iCs/>
      <w:color w:val="2E74B5" w:themeColor="accent1" w:themeShade="BF"/>
    </w:rPr>
  </w:style>
  <w:style w:type="character" w:styleId="IntenseReference">
    <w:name w:val="Intense Reference"/>
    <w:basedOn w:val="DefaultParagraphFont"/>
    <w:uiPriority w:val="32"/>
    <w:qFormat/>
    <w:rsid w:val="009B534E"/>
    <w:rPr>
      <w:b/>
      <w:bCs/>
      <w:smallCaps/>
      <w:color w:val="2E74B5" w:themeColor="accent1" w:themeShade="BF"/>
      <w:spacing w:val="5"/>
    </w:rPr>
  </w:style>
  <w:style w:type="character" w:styleId="Hyperlink">
    <w:name w:val="Hyperlink"/>
    <w:basedOn w:val="DefaultParagraphFont"/>
    <w:uiPriority w:val="99"/>
    <w:unhideWhenUsed/>
    <w:rsid w:val="00BD6460"/>
    <w:rPr>
      <w:color w:val="0563C1" w:themeColor="hyperlink"/>
      <w:u w:val="single"/>
    </w:rPr>
  </w:style>
  <w:style w:type="character" w:styleId="UnresolvedMention">
    <w:name w:val="Unresolved Mention"/>
    <w:basedOn w:val="DefaultParagraphFont"/>
    <w:uiPriority w:val="99"/>
    <w:semiHidden/>
    <w:unhideWhenUsed/>
    <w:rsid w:val="00BD6460"/>
    <w:rPr>
      <w:color w:val="605E5C"/>
      <w:shd w:val="clear" w:color="auto" w:fill="E1DFDD"/>
    </w:rPr>
  </w:style>
  <w:style w:type="table" w:styleId="TableGrid">
    <w:name w:val="Table Grid"/>
    <w:basedOn w:val="TableNormal"/>
    <w:uiPriority w:val="39"/>
    <w:rsid w:val="00B233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0861261">
      <w:bodyDiv w:val="1"/>
      <w:marLeft w:val="0"/>
      <w:marRight w:val="0"/>
      <w:marTop w:val="0"/>
      <w:marBottom w:val="0"/>
      <w:divBdr>
        <w:top w:val="none" w:sz="0" w:space="0" w:color="auto"/>
        <w:left w:val="none" w:sz="0" w:space="0" w:color="auto"/>
        <w:bottom w:val="none" w:sz="0" w:space="0" w:color="auto"/>
        <w:right w:val="none" w:sz="0" w:space="0" w:color="auto"/>
      </w:divBdr>
    </w:div>
    <w:div w:id="1294216564">
      <w:bodyDiv w:val="1"/>
      <w:marLeft w:val="0"/>
      <w:marRight w:val="0"/>
      <w:marTop w:val="0"/>
      <w:marBottom w:val="0"/>
      <w:divBdr>
        <w:top w:val="none" w:sz="0" w:space="0" w:color="auto"/>
        <w:left w:val="none" w:sz="0" w:space="0" w:color="auto"/>
        <w:bottom w:val="none" w:sz="0" w:space="0" w:color="auto"/>
        <w:right w:val="none" w:sz="0" w:space="0" w:color="auto"/>
      </w:divBdr>
    </w:div>
    <w:div w:id="1308970244">
      <w:bodyDiv w:val="1"/>
      <w:marLeft w:val="0"/>
      <w:marRight w:val="0"/>
      <w:marTop w:val="0"/>
      <w:marBottom w:val="0"/>
      <w:divBdr>
        <w:top w:val="none" w:sz="0" w:space="0" w:color="auto"/>
        <w:left w:val="none" w:sz="0" w:space="0" w:color="auto"/>
        <w:bottom w:val="none" w:sz="0" w:space="0" w:color="auto"/>
        <w:right w:val="none" w:sz="0" w:space="0" w:color="auto"/>
      </w:divBdr>
    </w:div>
    <w:div w:id="1902137450">
      <w:bodyDiv w:val="1"/>
      <w:marLeft w:val="0"/>
      <w:marRight w:val="0"/>
      <w:marTop w:val="0"/>
      <w:marBottom w:val="0"/>
      <w:divBdr>
        <w:top w:val="none" w:sz="0" w:space="0" w:color="auto"/>
        <w:left w:val="none" w:sz="0" w:space="0" w:color="auto"/>
        <w:bottom w:val="none" w:sz="0" w:space="0" w:color="auto"/>
        <w:right w:val="none" w:sz="0" w:space="0" w:color="auto"/>
      </w:divBdr>
    </w:div>
    <w:div w:id="2117940351">
      <w:bodyDiv w:val="1"/>
      <w:marLeft w:val="0"/>
      <w:marRight w:val="0"/>
      <w:marTop w:val="0"/>
      <w:marBottom w:val="0"/>
      <w:divBdr>
        <w:top w:val="none" w:sz="0" w:space="0" w:color="auto"/>
        <w:left w:val="none" w:sz="0" w:space="0" w:color="auto"/>
        <w:bottom w:val="none" w:sz="0" w:space="0" w:color="auto"/>
        <w:right w:val="none" w:sz="0" w:space="0" w:color="auto"/>
      </w:divBdr>
    </w:div>
    <w:div w:id="2121755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spma.in/public_assets/img/documentation/HANDBOOK%20AHMEDABAD.pdf" TargetMode="External"/><Relationship Id="rId13" Type="http://schemas.openxmlformats.org/officeDocument/2006/relationships/hyperlink" Target="https://doi.org/10.1177/0970846419894752" TargetMode="External"/><Relationship Id="rId3" Type="http://schemas.openxmlformats.org/officeDocument/2006/relationships/settings" Target="settings.xml"/><Relationship Id="rId7" Type="http://schemas.openxmlformats.org/officeDocument/2006/relationships/hyperlink" Target="https://ramp.msme.gov.in/ramp/pdf-documents/sip-states/gujarat.pdf" TargetMode="External"/><Relationship Id="rId12" Type="http://schemas.openxmlformats.org/officeDocument/2006/relationships/hyperlink" Target="https://www.amity.edu/gwalior/ajm/pdf/study_of_engineering.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c.gujarat.gov.in/documents/policy/industrial-policy202029082020051704.pdf" TargetMode="External"/><Relationship Id="rId11" Type="http://schemas.openxmlformats.org/officeDocument/2006/relationships/hyperlink" Target="https://www.researchgate.net/publication/370202284_DIGITALIZATION_OF_THE_MSME_SECTOR_IN_GUJARAT_Full_Text" TargetMode="External"/><Relationship Id="rId5" Type="http://schemas.openxmlformats.org/officeDocument/2006/relationships/hyperlink" Target="https://gidr.ac.in/pdf/Working%20Paper%20197.pdf" TargetMode="External"/><Relationship Id="rId15" Type="http://schemas.openxmlformats.org/officeDocument/2006/relationships/theme" Target="theme/theme1.xml"/><Relationship Id="rId10" Type="http://schemas.openxmlformats.org/officeDocument/2006/relationships/hyperlink" Target="https://www.researchgate.net/publication/381195329_A_Study_on_Impact_of_Globalization_on_Small_Businesses" TargetMode="External"/><Relationship Id="rId4" Type="http://schemas.openxmlformats.org/officeDocument/2006/relationships/webSettings" Target="webSettings.xml"/><Relationship Id="rId9" Type="http://schemas.openxmlformats.org/officeDocument/2006/relationships/hyperlink" Target="https://msme.gov.in/sites/default/files/MSME-ANNUAL-REPORT-2024-25-ENGLISH.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10</Pages>
  <Words>2970</Words>
  <Characters>16933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19864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Dushyant Desai</dc:creator>
  <cp:keywords/>
  <dc:description/>
  <cp:lastModifiedBy>PROF. UTTAM DARJI-MPCC</cp:lastModifiedBy>
  <cp:revision>95</cp:revision>
  <dcterms:created xsi:type="dcterms:W3CDTF">2026-07-10T14:52:00Z</dcterms:created>
  <dcterms:modified xsi:type="dcterms:W3CDTF">2026-07-12T06:50:00Z</dcterms:modified>
</cp:coreProperties>
</file>